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Л. 3. Многообразие социально-экономического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содержания конкуренции на товарном рынке</w:t>
      </w:r>
    </w:p>
    <w:p w:rsidR="00001F5F" w:rsidRPr="00001F5F" w:rsidRDefault="00001F5F" w:rsidP="00001F5F">
      <w:pPr>
        <w:widowControl w:val="0"/>
        <w:tabs>
          <w:tab w:val="left" w:pos="1017"/>
          <w:tab w:val="left" w:pos="3127"/>
          <w:tab w:val="left" w:leader="dot" w:pos="9670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01F5F" w:rsidRPr="00001F5F" w:rsidRDefault="00001F5F" w:rsidP="00001F5F">
      <w:pPr>
        <w:widowControl w:val="0"/>
        <w:tabs>
          <w:tab w:val="left" w:pos="1017"/>
          <w:tab w:val="left" w:pos="3127"/>
          <w:tab w:val="left" w:leader="dot" w:pos="9670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01F5F" w:rsidRPr="00001F5F" w:rsidRDefault="00001F5F" w:rsidP="00001F5F">
      <w:pPr>
        <w:widowControl w:val="0"/>
        <w:tabs>
          <w:tab w:val="left" w:pos="709"/>
          <w:tab w:val="left" w:pos="3127"/>
          <w:tab w:val="left" w:leader="dot" w:pos="9670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F5F">
        <w:rPr>
          <w:rFonts w:ascii="Times New Roman" w:hAnsi="Times New Roman" w:cs="Times New Roman"/>
          <w:sz w:val="28"/>
          <w:szCs w:val="28"/>
        </w:rPr>
        <w:t xml:space="preserve">1.Ценовая и неценовая конкуренция. </w:t>
      </w:r>
    </w:p>
    <w:p w:rsidR="00001F5F" w:rsidRPr="00001F5F" w:rsidRDefault="00001F5F" w:rsidP="00001F5F">
      <w:pPr>
        <w:widowControl w:val="0"/>
        <w:tabs>
          <w:tab w:val="left" w:pos="1017"/>
          <w:tab w:val="left" w:pos="3127"/>
          <w:tab w:val="left" w:leader="dot" w:pos="9670"/>
        </w:tabs>
        <w:autoSpaceDE w:val="0"/>
        <w:autoSpaceDN w:val="0"/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 xml:space="preserve"> 2.Доминирующее положение предприятия и экономическая концентрации товарного рынка.</w:t>
      </w:r>
    </w:p>
    <w:p w:rsidR="00001F5F" w:rsidRPr="00001F5F" w:rsidRDefault="00001F5F" w:rsidP="00001F5F">
      <w:pPr>
        <w:widowControl w:val="0"/>
        <w:tabs>
          <w:tab w:val="left" w:pos="1017"/>
          <w:tab w:val="left" w:pos="3127"/>
          <w:tab w:val="left" w:leader="dot" w:pos="9670"/>
        </w:tabs>
        <w:autoSpaceDE w:val="0"/>
        <w:autoSpaceDN w:val="0"/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 xml:space="preserve"> 3.Барьеры входа на товарный рынок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1.Ценовая и неценовая конкуренция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196944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онкуренция является универсальным понятием, который может применяться во многих сферах жизнедеятельности. Все же по своей сути она остается понятием экономическим, и наиболее правильным является ее применение именно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 товарным рынкам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 этом смысле прежде всего важно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рассмотреть ценовую и неценовую конкуренцию.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Использование цены в качестве инструмента конкурентной борьбы зависит от содержания царящей на рынке конкуренции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 зависимости от способов реализации стратегических целей предприятия выделяют два вида конкуренции: ценовую и неценовую.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6944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 w:bidi="ru-RU"/>
        </w:rPr>
        <w:t xml:space="preserve">Ценовая конкуренция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предполагает продажу товаров или предложение услуг по ценам более низким, чем у конкурентов. Цены могут быть снижены за счет сокращения издержек производства и реализации или путем уменьшения нормы прибыли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включаемой в цену продукции.</w:t>
      </w:r>
    </w:p>
    <w:p w:rsidR="00001F5F" w:rsidRPr="00196944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 видам ценовой конкуренции относятся:</w:t>
      </w:r>
    </w:p>
    <w:p w:rsidR="00001F5F" w:rsidRPr="00001F5F" w:rsidRDefault="00001F5F" w:rsidP="00001F5F">
      <w:pPr>
        <w:widowControl w:val="0"/>
        <w:numPr>
          <w:ilvl w:val="0"/>
          <w:numId w:val="1"/>
        </w:numPr>
        <w:tabs>
          <w:tab w:val="left" w:pos="1327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44">
        <w:rPr>
          <w:rFonts w:ascii="Times New Roman" w:hAnsi="Times New Roman" w:cs="Times New Roman"/>
          <w:sz w:val="28"/>
          <w:szCs w:val="28"/>
          <w:highlight w:val="yellow"/>
        </w:rPr>
        <w:t>конкуренция между фирмами, реализующими идентичные товары, пытающимися за счет установления</w:t>
      </w:r>
      <w:r w:rsidRPr="00001F5F">
        <w:rPr>
          <w:rFonts w:ascii="Times New Roman" w:hAnsi="Times New Roman" w:cs="Times New Roman"/>
          <w:sz w:val="28"/>
          <w:szCs w:val="28"/>
        </w:rPr>
        <w:t xml:space="preserve"> предельно низких цен вытеснить остальных продавцов и обеспечить тем самым наибольший</w:t>
      </w:r>
      <w:r w:rsidRPr="00001F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сбыт;</w:t>
      </w:r>
    </w:p>
    <w:p w:rsidR="00001F5F" w:rsidRPr="00001F5F" w:rsidRDefault="00001F5F" w:rsidP="00001F5F">
      <w:pPr>
        <w:widowControl w:val="0"/>
        <w:numPr>
          <w:ilvl w:val="0"/>
          <w:numId w:val="1"/>
        </w:numPr>
        <w:tabs>
          <w:tab w:val="left" w:pos="1327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944">
        <w:rPr>
          <w:rFonts w:ascii="Times New Roman" w:hAnsi="Times New Roman" w:cs="Times New Roman"/>
          <w:sz w:val="28"/>
          <w:szCs w:val="28"/>
          <w:highlight w:val="yellow"/>
        </w:rPr>
        <w:t>конкуренция  между</w:t>
      </w:r>
      <w:proofErr w:type="gramEnd"/>
      <w:r w:rsidRPr="00196944">
        <w:rPr>
          <w:rFonts w:ascii="Times New Roman" w:hAnsi="Times New Roman" w:cs="Times New Roman"/>
          <w:sz w:val="28"/>
          <w:szCs w:val="28"/>
          <w:highlight w:val="yellow"/>
        </w:rPr>
        <w:t xml:space="preserve"> покупателями одной отрасли, которая приводит    к увеличению спроса на продукцию</w:t>
      </w:r>
      <w:r w:rsidRPr="00001F5F">
        <w:rPr>
          <w:rFonts w:ascii="Times New Roman" w:hAnsi="Times New Roman" w:cs="Times New Roman"/>
          <w:sz w:val="28"/>
          <w:szCs w:val="28"/>
        </w:rPr>
        <w:t xml:space="preserve"> и, следовательно, повышению цен на предлагаемые товары. Оценивая затраты, которые покупатель может понести за право удовлетворения собственной потребности в продукте, продавец повышает цену данного</w:t>
      </w:r>
      <w:r w:rsidRPr="00001F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товара;</w:t>
      </w:r>
    </w:p>
    <w:p w:rsidR="00001F5F" w:rsidRPr="00001F5F" w:rsidRDefault="00001F5F" w:rsidP="00001F5F">
      <w:pPr>
        <w:widowControl w:val="0"/>
        <w:numPr>
          <w:ilvl w:val="0"/>
          <w:numId w:val="1"/>
        </w:numPr>
        <w:tabs>
          <w:tab w:val="left" w:pos="1328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44">
        <w:rPr>
          <w:rFonts w:ascii="Times New Roman" w:hAnsi="Times New Roman" w:cs="Times New Roman"/>
          <w:sz w:val="28"/>
          <w:szCs w:val="28"/>
          <w:highlight w:val="yellow"/>
        </w:rPr>
        <w:t>конкуренция между покупателями и продавцами: покупатели предпочитают купить товар</w:t>
      </w:r>
      <w:r w:rsidRPr="00001F5F">
        <w:rPr>
          <w:rFonts w:ascii="Times New Roman" w:hAnsi="Times New Roman" w:cs="Times New Roman"/>
          <w:sz w:val="28"/>
          <w:szCs w:val="28"/>
        </w:rPr>
        <w:t xml:space="preserve"> подешевле, продавцы хотят продать его подороже. Итог этой конкурентной борьбы во многом зависит от соотношения сил конкурирующих</w:t>
      </w:r>
      <w:r w:rsidRPr="00001F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сторон;</w:t>
      </w:r>
    </w:p>
    <w:p w:rsidR="00001F5F" w:rsidRPr="00001F5F" w:rsidRDefault="00001F5F" w:rsidP="00001F5F">
      <w:pPr>
        <w:widowControl w:val="0"/>
        <w:numPr>
          <w:ilvl w:val="0"/>
          <w:numId w:val="1"/>
        </w:numPr>
        <w:tabs>
          <w:tab w:val="left" w:pos="1328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44">
        <w:rPr>
          <w:rFonts w:ascii="Times New Roman" w:hAnsi="Times New Roman" w:cs="Times New Roman"/>
          <w:sz w:val="28"/>
          <w:szCs w:val="28"/>
          <w:highlight w:val="yellow"/>
        </w:rPr>
        <w:t>межотраслевая конкуренция, т. е. соревнование предприятий различных отраслей, выпускающих</w:t>
      </w:r>
      <w:r w:rsidRPr="00001F5F">
        <w:rPr>
          <w:rFonts w:ascii="Times New Roman" w:hAnsi="Times New Roman" w:cs="Times New Roman"/>
          <w:sz w:val="28"/>
          <w:szCs w:val="28"/>
        </w:rPr>
        <w:t xml:space="preserve"> товары-субституты. Развитие такой конкуренции может вызывать как понижение, так и повышение цен на рынке. Регулирующим элементом при этом выступает цена</w:t>
      </w:r>
      <w:r w:rsidRPr="00001F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товара-субститута.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Механизм ценовой конкуренции действует следующим образом. Компания-производитель устанавливает на свою продукцию цены ниже рыночных. Конкуренты, не имеющие способности последовать данной инициативе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не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могут удержаться на рынке и уходят с него либо разоряются. Однако постоянно находится конкурент, который выведет фирму из сложного положения, переживет «войну цен» и дождется нового повышения цен на продукцию. Таким образом, на выигрыш может рассчитывать лишь та компания, которая имеет более стабильное положение на рынке по сравнению с конкурентами.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Ценовая конкуренция применяется основным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образом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>фирмами-</w:t>
      </w:r>
      <w:proofErr w:type="spellStart"/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>аутсай</w:t>
      </w:r>
      <w:proofErr w:type="spellEnd"/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-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дерами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борьбе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монополиями,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для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соперничества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которыми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аутсайдеров нет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сил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способности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сфере</w:t>
      </w:r>
      <w:r w:rsidRPr="00001F5F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неценовой</w:t>
      </w:r>
      <w:r w:rsidRPr="00001F5F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="0019694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конкуренции. </w:t>
      </w:r>
      <w:proofErr w:type="gramStart"/>
      <w:r w:rsidR="0019694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Помимо 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этого</w:t>
      </w:r>
      <w:proofErr w:type="gramEnd"/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ценовые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способы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употребляются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для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проникновения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на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рынки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>новыми продуктами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(этим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пренебрегают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монополии там,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где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они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владеют абсолютным преимуществом),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также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для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укрепления позиций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случае внезапного</w:t>
      </w:r>
      <w:r w:rsidRPr="00001F5F">
        <w:rPr>
          <w:rFonts w:ascii="Times New Roman" w:eastAsia="Times New Roman" w:hAnsi="Times New Roman" w:cs="Times New Roman"/>
          <w:spacing w:val="60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обострения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трудности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сбыта.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При прямой ценовой конкуренции компании широко оповещают участников рынка о понижении цен на выпускаемые и имеющиеся на рынке продукты.</w:t>
      </w:r>
    </w:p>
    <w:p w:rsidR="00001F5F" w:rsidRPr="00001F5F" w:rsidRDefault="00001F5F" w:rsidP="00001F5F">
      <w:pPr>
        <w:widowControl w:val="0"/>
        <w:tabs>
          <w:tab w:val="left" w:pos="1328"/>
        </w:tabs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96944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При </w:t>
      </w:r>
      <w:proofErr w:type="gramStart"/>
      <w:r w:rsidRPr="00196944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скрытой </w:t>
      </w:r>
      <w:r w:rsidRPr="00196944">
        <w:rPr>
          <w:rFonts w:ascii="Times New Roman" w:hAnsi="Times New Roman" w:cs="Times New Roman"/>
          <w:spacing w:val="62"/>
          <w:sz w:val="28"/>
          <w:szCs w:val="28"/>
          <w:highlight w:val="yellow"/>
        </w:rPr>
        <w:t xml:space="preserve"> </w:t>
      </w:r>
      <w:r w:rsidRPr="00196944">
        <w:rPr>
          <w:rFonts w:ascii="Times New Roman" w:hAnsi="Times New Roman" w:cs="Times New Roman"/>
          <w:spacing w:val="-5"/>
          <w:sz w:val="28"/>
          <w:szCs w:val="28"/>
          <w:highlight w:val="yellow"/>
        </w:rPr>
        <w:t>ценовой</w:t>
      </w:r>
      <w:proofErr w:type="gramEnd"/>
      <w:r w:rsidRPr="00196944">
        <w:rPr>
          <w:rFonts w:ascii="Times New Roman" w:hAnsi="Times New Roman" w:cs="Times New Roman"/>
          <w:spacing w:val="-5"/>
          <w:sz w:val="28"/>
          <w:szCs w:val="28"/>
          <w:highlight w:val="yellow"/>
        </w:rPr>
        <w:t xml:space="preserve">  конкуренции  компании  вводят   </w:t>
      </w:r>
      <w:r w:rsidRPr="00196944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новый </w:t>
      </w:r>
      <w:r w:rsidRPr="00196944">
        <w:rPr>
          <w:rFonts w:ascii="Times New Roman" w:hAnsi="Times New Roman" w:cs="Times New Roman"/>
          <w:spacing w:val="62"/>
          <w:sz w:val="28"/>
          <w:szCs w:val="28"/>
          <w:highlight w:val="yellow"/>
        </w:rPr>
        <w:t xml:space="preserve"> </w:t>
      </w:r>
      <w:r w:rsidRPr="00196944">
        <w:rPr>
          <w:rFonts w:ascii="Times New Roman" w:hAnsi="Times New Roman" w:cs="Times New Roman"/>
          <w:spacing w:val="-5"/>
          <w:sz w:val="28"/>
          <w:szCs w:val="28"/>
          <w:highlight w:val="yellow"/>
        </w:rPr>
        <w:t xml:space="preserve">продукт </w:t>
      </w:r>
      <w:r w:rsidRPr="00196944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со </w:t>
      </w:r>
      <w:r w:rsidRPr="00196944">
        <w:rPr>
          <w:rFonts w:ascii="Times New Roman" w:hAnsi="Times New Roman" w:cs="Times New Roman"/>
          <w:spacing w:val="-5"/>
          <w:sz w:val="28"/>
          <w:szCs w:val="28"/>
          <w:highlight w:val="yellow"/>
        </w:rPr>
        <w:t>значительно улучшенными потребительскими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 качествами, </w:t>
      </w:r>
      <w:r w:rsidRPr="00001F5F">
        <w:rPr>
          <w:rFonts w:ascii="Times New Roman" w:hAnsi="Times New Roman" w:cs="Times New Roman"/>
          <w:sz w:val="28"/>
          <w:szCs w:val="28"/>
        </w:rPr>
        <w:t xml:space="preserve">а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цену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>поднимают непропорционально.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 основе </w:t>
      </w:r>
      <w:r w:rsidRPr="00196944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 w:bidi="ru-RU"/>
        </w:rPr>
        <w:t xml:space="preserve">неценовой конкуренции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лежит не уровень цены, а качество товара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(срок службы, производительность, надежность). Появление данного метода конкурентной борьбы обусловлено усложнением запросов потребителей в силу роста уровня их доходов, расширением объемов рынка, ускорением научно-технического и технологического прогресса.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Повышение качества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может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осуществляться </w:t>
      </w:r>
      <w:r w:rsidRPr="0019694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 xml:space="preserve">по </w:t>
      </w:r>
      <w:r w:rsidRPr="00196944">
        <w:rPr>
          <w:rFonts w:ascii="Times New Roman" w:eastAsia="Times New Roman" w:hAnsi="Times New Roman" w:cs="Times New Roman"/>
          <w:i/>
          <w:spacing w:val="-4"/>
          <w:sz w:val="28"/>
          <w:szCs w:val="28"/>
          <w:highlight w:val="yellow"/>
          <w:lang w:eastAsia="ru-RU" w:bidi="ru-RU"/>
        </w:rPr>
        <w:t xml:space="preserve">двум </w:t>
      </w:r>
      <w:r w:rsidRPr="00196944">
        <w:rPr>
          <w:rFonts w:ascii="Times New Roman" w:eastAsia="Times New Roman" w:hAnsi="Times New Roman" w:cs="Times New Roman"/>
          <w:i/>
          <w:spacing w:val="-5"/>
          <w:sz w:val="28"/>
          <w:szCs w:val="28"/>
          <w:highlight w:val="yellow"/>
          <w:lang w:eastAsia="ru-RU" w:bidi="ru-RU"/>
        </w:rPr>
        <w:t xml:space="preserve">основным </w:t>
      </w:r>
      <w:r w:rsidR="00196944" w:rsidRPr="00196944">
        <w:rPr>
          <w:rFonts w:ascii="Times New Roman" w:eastAsia="Times New Roman" w:hAnsi="Times New Roman" w:cs="Times New Roman"/>
          <w:i/>
          <w:spacing w:val="-4"/>
          <w:sz w:val="28"/>
          <w:szCs w:val="28"/>
          <w:highlight w:val="yellow"/>
          <w:lang w:eastAsia="ru-RU" w:bidi="ru-RU"/>
        </w:rPr>
        <w:t>направ</w:t>
      </w:r>
      <w:r w:rsidR="00196944" w:rsidRPr="00196944">
        <w:rPr>
          <w:rFonts w:ascii="Times New Roman" w:eastAsia="Times New Roman" w:hAnsi="Times New Roman" w:cs="Times New Roman"/>
          <w:i/>
          <w:spacing w:val="-5"/>
          <w:sz w:val="28"/>
          <w:szCs w:val="28"/>
          <w:highlight w:val="yellow"/>
          <w:lang w:eastAsia="ru-RU" w:bidi="ru-RU"/>
        </w:rPr>
        <w:t xml:space="preserve">лениям: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первое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– </w:t>
      </w:r>
      <w:proofErr w:type="gramStart"/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>совершенствование  технических</w:t>
      </w:r>
      <w:proofErr w:type="gramEnd"/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  характеристик  товаров, </w:t>
      </w:r>
      <w:r w:rsidR="00196944"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вт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орое – улучшение приспособляемости товара к нуждам потребителей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Неценовая конкуренция посредством улучшения качества продукции получила название </w:t>
      </w:r>
      <w:r w:rsidRPr="0019694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конкуренции по продукту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. Этот вид конкуренции основывается на стремлении захватить часть отраслевого рынка путем выпуска новых товаров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которые либо принципиально отличаются от своих предшественников, либо представляют модернизированный вариант старой модели.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Конкуренция, основанная на повышении качества, имеет противоречи</w:t>
      </w:r>
      <w:r w:rsidR="00196944"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вый характер. С одной стороны, </w:t>
      </w:r>
      <w:proofErr w:type="gramStart"/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повышение  качества</w:t>
      </w:r>
      <w:proofErr w:type="gramEnd"/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  служит   способом   </w:t>
      </w:r>
      <w:r w:rsidRPr="00196944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скрытого   снижения   цен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и </w:t>
      </w:r>
      <w:r w:rsidRPr="00196944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расширения сбыта,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 </w:t>
      </w:r>
      <w:r w:rsidRPr="00196944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другой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– </w:t>
      </w:r>
      <w:r w:rsidRPr="00196944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«качество»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– это субъективная оценка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которая открывает возможность фальсификации путем рекламы и использования красивой</w:t>
      </w:r>
      <w:r w:rsidRPr="00001F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упаковки.</w:t>
      </w:r>
    </w:p>
    <w:p w:rsidR="00001F5F" w:rsidRPr="00196944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Неценовая конкуренция за счет сбыта продукции получила название </w:t>
      </w:r>
      <w:r w:rsidRPr="0019694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конкуренции по условиям продаж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. Этот вид конкуренции основывается на улучшении обслуживания покупателя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К нему относятся воздействие на потребителя через рекламу, совершенствование торговли,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установление льгот по обслуживанию покупателей после приобретения товара, т. е. в процессе его эксплуатации.</w:t>
      </w:r>
    </w:p>
    <w:p w:rsidR="00001F5F" w:rsidRPr="00196944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Основными формами неценовой конкуренции являются:</w:t>
      </w:r>
    </w:p>
    <w:p w:rsidR="00001F5F" w:rsidRPr="00196944" w:rsidRDefault="00001F5F" w:rsidP="00001F5F">
      <w:pPr>
        <w:widowControl w:val="0"/>
        <w:numPr>
          <w:ilvl w:val="0"/>
          <w:numId w:val="2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196944">
        <w:rPr>
          <w:rFonts w:ascii="Times New Roman" w:hAnsi="Times New Roman" w:cs="Times New Roman"/>
          <w:sz w:val="28"/>
          <w:szCs w:val="28"/>
          <w:highlight w:val="yellow"/>
        </w:rPr>
        <w:t>дифференциация</w:t>
      </w:r>
      <w:r w:rsidRPr="00196944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 </w:t>
      </w:r>
      <w:r w:rsidRPr="00196944">
        <w:rPr>
          <w:rFonts w:ascii="Times New Roman" w:hAnsi="Times New Roman" w:cs="Times New Roman"/>
          <w:sz w:val="28"/>
          <w:szCs w:val="28"/>
          <w:highlight w:val="yellow"/>
        </w:rPr>
        <w:t>продукта;</w:t>
      </w:r>
    </w:p>
    <w:p w:rsidR="00001F5F" w:rsidRPr="00196944" w:rsidRDefault="00001F5F" w:rsidP="00001F5F">
      <w:pPr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spacing w:after="0" w:line="240" w:lineRule="auto"/>
        <w:ind w:left="0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196944">
        <w:rPr>
          <w:rFonts w:ascii="Times New Roman" w:hAnsi="Times New Roman" w:cs="Times New Roman"/>
          <w:sz w:val="28"/>
          <w:szCs w:val="28"/>
          <w:highlight w:val="yellow"/>
        </w:rPr>
        <w:t>улучшение качественных и потребительских параметров</w:t>
      </w:r>
      <w:r w:rsidRPr="00196944">
        <w:rPr>
          <w:rFonts w:ascii="Times New Roman" w:hAnsi="Times New Roman" w:cs="Times New Roman"/>
          <w:spacing w:val="-8"/>
          <w:sz w:val="28"/>
          <w:szCs w:val="28"/>
          <w:highlight w:val="yellow"/>
        </w:rPr>
        <w:t xml:space="preserve"> </w:t>
      </w:r>
      <w:r w:rsidRPr="00196944">
        <w:rPr>
          <w:rFonts w:ascii="Times New Roman" w:hAnsi="Times New Roman" w:cs="Times New Roman"/>
          <w:sz w:val="28"/>
          <w:szCs w:val="28"/>
          <w:highlight w:val="yellow"/>
        </w:rPr>
        <w:t>товара;</w:t>
      </w:r>
    </w:p>
    <w:p w:rsidR="00001F5F" w:rsidRPr="00196944" w:rsidRDefault="00001F5F" w:rsidP="00001F5F">
      <w:pPr>
        <w:widowControl w:val="0"/>
        <w:numPr>
          <w:ilvl w:val="0"/>
          <w:numId w:val="2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196944">
        <w:rPr>
          <w:rFonts w:ascii="Times New Roman" w:hAnsi="Times New Roman" w:cs="Times New Roman"/>
          <w:sz w:val="28"/>
          <w:szCs w:val="28"/>
          <w:highlight w:val="yellow"/>
        </w:rPr>
        <w:t>реклама.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 w:rsidRPr="00196944">
        <w:rPr>
          <w:rFonts w:ascii="Times New Roman" w:eastAsia="Times New Roman" w:hAnsi="Times New Roman" w:cs="Times New Roman"/>
          <w:i/>
          <w:spacing w:val="-5"/>
          <w:sz w:val="28"/>
          <w:szCs w:val="28"/>
          <w:highlight w:val="yellow"/>
          <w:lang w:eastAsia="ru-RU" w:bidi="ru-RU"/>
        </w:rPr>
        <w:t xml:space="preserve">Дифференциация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>выпускаемой продукции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увеличивает ассортиментное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lastRenderedPageBreak/>
        <w:t xml:space="preserve">разнообразие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позволяет предложить покупателям всевозможные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типу, стилю, марке, качеству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продукты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сервисы.</w:t>
      </w:r>
    </w:p>
    <w:p w:rsidR="00001F5F" w:rsidRPr="00196944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</w:pP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Достаточно часто предпочтение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одним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товарам </w:t>
      </w:r>
      <w:r w:rsidR="00196944"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перед </w:t>
      </w:r>
      <w:r w:rsidR="00196944"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другими отдается </w:t>
      </w:r>
      <w:proofErr w:type="gramStart"/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исходя 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не</w:t>
      </w:r>
      <w:proofErr w:type="gramEnd"/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 из 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реальных  качественных 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и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потребительских параметров продукта,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а из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цены как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наилучшего показателя свойств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предлагаемых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>продуктов и услуг.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6944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Другой формой неценовой конкуренции является </w:t>
      </w:r>
      <w:r w:rsidRPr="00196944">
        <w:rPr>
          <w:rFonts w:ascii="Times New Roman" w:eastAsia="Times New Roman" w:hAnsi="Times New Roman" w:cs="Times New Roman"/>
          <w:i/>
          <w:spacing w:val="-3"/>
          <w:sz w:val="28"/>
          <w:szCs w:val="28"/>
          <w:highlight w:val="yellow"/>
          <w:lang w:eastAsia="ru-RU" w:bidi="ru-RU"/>
        </w:rPr>
        <w:t>улучшение конкурентами</w:t>
      </w:r>
      <w:r w:rsidRPr="00001F5F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 w:bidi="ru-RU"/>
        </w:rPr>
        <w:t xml:space="preserve"> выпускаемых товаров </w:t>
      </w:r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 w:bidi="ru-RU"/>
        </w:rPr>
        <w:t>предлагаемых услуг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. Совершенствование качественных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черт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либо потребительских параметров продукта обеспечивает компании расширение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рынка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реализации товаров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вытеснение конкурентов.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целях сохранения присутствия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рынке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остальные фирмы вынуждены соответствовать заданному уровню. Данная форма оказывает позитивное воздействие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="0019694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экономику: содействует развитию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н</w:t>
      </w:r>
      <w:r w:rsidR="0019694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аучно-технического   прогресса </w:t>
      </w:r>
      <w:r w:rsidR="00196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="0019694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только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сфере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потребительских продуктов,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и в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области ресурсного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материально- технического обеспечения.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Помимо указанных, к числу неценовых способов относят также предоставление огромного комплекса услуг (в том числе обучение перс</w:t>
      </w:r>
      <w:r w:rsidR="00196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онала), бесплатное   сервисное обслуживание,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зачет   старого   сданного   продукта    в качестве первого взноса за новый, поставку оборудования «под ключ». Меньшее энергопотребление, сниженная материалоемкость, предотвращение загрязнения природы и остальные аналогичные улучшенные потребительские характеристики выдвинулись   в последнее   десятилетие   на   ведущее   место в списке неценовых аргументов в пользу</w:t>
      </w:r>
      <w:r w:rsidRPr="00001F5F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продукта.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связи с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огромным влиянием на общественность средств массовой информации, прессы одним из важнейших способов ведения конкурентной борьбы стала </w:t>
      </w:r>
      <w:r w:rsidRPr="0019694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реклама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С помощью рекламы компании не только доносят до покупателей информацию о потребительных свойствах продуктов, но и формируют доверие к собственной товарной, ценовой, сбытовой политике, стремясь сделать благоприятным образ компании. 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Основная цель рекламы</w:t>
      </w:r>
      <w:r w:rsidRPr="00001F5F">
        <w:rPr>
          <w:rFonts w:ascii="Times New Roman" w:eastAsia="Times New Roman" w:hAnsi="Times New Roman" w:cs="Times New Roman"/>
          <w:spacing w:val="-46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стимулирование   сбыта   путем   приспособления   потребительского   </w:t>
      </w:r>
      <w:r w:rsidRPr="00001F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спроса  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продукту. Большие расходы, связанные с рек</w:t>
      </w:r>
      <w:r w:rsidR="00196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ламной деятельностью, вызывают неоднозначные оценки в отношении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целесообразности   рекламы. С одной стороны, утверждается, что подобного рода деятельность является расточительной и ослабляет конкуренцию. С другой</w:t>
      </w:r>
      <w:r w:rsidR="00196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стороны, рекламе приписывается много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положительных   </w:t>
      </w:r>
      <w:proofErr w:type="gram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моментов,   </w:t>
      </w:r>
      <w:proofErr w:type="gram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которые   соединены   как с интересами потребителей.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 и с эффективностью функционирования государственной экономики, а также с укреплением рыночных  сил,  что  ведет к обострению конкурентной борьбы.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006"/>
      </w:tblGrid>
      <w:tr w:rsidR="00001F5F" w:rsidRPr="00001F5F" w:rsidTr="00943235">
        <w:trPr>
          <w:trHeight w:val="321"/>
        </w:trPr>
        <w:tc>
          <w:tcPr>
            <w:tcW w:w="4536" w:type="dxa"/>
          </w:tcPr>
          <w:p w:rsidR="00001F5F" w:rsidRPr="00001F5F" w:rsidRDefault="00001F5F" w:rsidP="00001F5F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Положительный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эффект</w:t>
            </w:r>
            <w:proofErr w:type="spellEnd"/>
          </w:p>
        </w:tc>
        <w:tc>
          <w:tcPr>
            <w:tcW w:w="5006" w:type="dxa"/>
          </w:tcPr>
          <w:p w:rsidR="00001F5F" w:rsidRPr="00001F5F" w:rsidRDefault="00001F5F" w:rsidP="00001F5F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Негативные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последствия</w:t>
            </w:r>
            <w:proofErr w:type="spellEnd"/>
          </w:p>
        </w:tc>
      </w:tr>
      <w:tr w:rsidR="00001F5F" w:rsidRPr="00001F5F" w:rsidTr="00943235">
        <w:trPr>
          <w:trHeight w:val="964"/>
        </w:trPr>
        <w:tc>
          <w:tcPr>
            <w:tcW w:w="4536" w:type="dxa"/>
          </w:tcPr>
          <w:p w:rsidR="00001F5F" w:rsidRPr="00001F5F" w:rsidRDefault="00001F5F" w:rsidP="00001F5F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1.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Потребители информируются </w:t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о </w:t>
            </w:r>
            <w:proofErr w:type="spellStart"/>
            <w:proofErr w:type="gramStart"/>
            <w:r w:rsidRPr="00001F5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ru-RU" w:bidi="ru-RU"/>
              </w:rPr>
              <w:t>реа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ru-RU" w:bidi="ru-RU"/>
              </w:rPr>
              <w:t xml:space="preserve">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>лизуемой</w:t>
            </w:r>
            <w:proofErr w:type="spellEnd"/>
            <w:proofErr w:type="gramEnd"/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на </w:t>
            </w:r>
            <w:r w:rsidRPr="00001F5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ru-RU" w:bidi="ru-RU"/>
              </w:rPr>
              <w:t xml:space="preserve">рынке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продукции </w:t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и </w:t>
            </w:r>
            <w:r w:rsidRPr="00001F5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ru-RU" w:bidi="ru-RU"/>
              </w:rPr>
              <w:t>ценах</w:t>
            </w:r>
          </w:p>
          <w:p w:rsidR="00001F5F" w:rsidRPr="00001F5F" w:rsidRDefault="00001F5F" w:rsidP="00001F5F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нее</w:t>
            </w:r>
            <w:proofErr w:type="spellEnd"/>
          </w:p>
        </w:tc>
        <w:tc>
          <w:tcPr>
            <w:tcW w:w="5006" w:type="dxa"/>
          </w:tcPr>
          <w:p w:rsidR="00001F5F" w:rsidRPr="00001F5F" w:rsidRDefault="00001F5F" w:rsidP="00001F5F">
            <w:pPr>
              <w:tabs>
                <w:tab w:val="left" w:pos="3980"/>
              </w:tabs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1.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Затраты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на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рекламу включаются </w:t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в </w:t>
            </w:r>
            <w:proofErr w:type="gramStart"/>
            <w:r w:rsidRPr="00001F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ru-RU"/>
              </w:rPr>
              <w:t xml:space="preserve">со-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>вокупные</w:t>
            </w:r>
            <w:proofErr w:type="spellEnd"/>
            <w:proofErr w:type="gramEnd"/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  </w:t>
            </w:r>
            <w:r w:rsidRPr="00001F5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издержки  </w:t>
            </w:r>
            <w:r w:rsidRPr="00001F5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>компании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ab/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 w:bidi="ru-RU"/>
              </w:rPr>
              <w:t>увели-</w:t>
            </w:r>
          </w:p>
          <w:p w:rsidR="00001F5F" w:rsidRPr="00001F5F" w:rsidRDefault="00001F5F" w:rsidP="00001F5F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чивают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стоимость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конечного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продукта</w:t>
            </w:r>
            <w:proofErr w:type="spellEnd"/>
          </w:p>
        </w:tc>
      </w:tr>
      <w:tr w:rsidR="00001F5F" w:rsidRPr="00001F5F" w:rsidTr="00943235">
        <w:trPr>
          <w:trHeight w:val="1610"/>
        </w:trPr>
        <w:tc>
          <w:tcPr>
            <w:tcW w:w="4536" w:type="dxa"/>
          </w:tcPr>
          <w:p w:rsidR="00001F5F" w:rsidRPr="00001F5F" w:rsidRDefault="00001F5F" w:rsidP="00001F5F">
            <w:pPr>
              <w:tabs>
                <w:tab w:val="left" w:pos="2548"/>
              </w:tabs>
              <w:ind w:left="-567" w:right="-28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lastRenderedPageBreak/>
              <w:t>2.</w:t>
            </w:r>
            <w:r w:rsidRPr="00001F5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>Происходит</w:t>
            </w:r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ab/>
            </w:r>
            <w:r w:rsidRPr="00001F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ru-RU"/>
              </w:rPr>
              <w:t xml:space="preserve">стимулирование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спроса </w:t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 продукцию компании, тем самым уменьшается ее стоимость за счет роста</w:t>
            </w:r>
            <w:r w:rsidRPr="00001F5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объемов</w:t>
            </w:r>
          </w:p>
          <w:p w:rsidR="00001F5F" w:rsidRPr="00001F5F" w:rsidRDefault="00001F5F" w:rsidP="00001F5F">
            <w:pPr>
              <w:ind w:left="-567" w:right="-28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производства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снижения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издержек</w:t>
            </w:r>
            <w:proofErr w:type="spellEnd"/>
          </w:p>
        </w:tc>
        <w:tc>
          <w:tcPr>
            <w:tcW w:w="5006" w:type="dxa"/>
          </w:tcPr>
          <w:p w:rsidR="00001F5F" w:rsidRPr="00001F5F" w:rsidRDefault="00001F5F" w:rsidP="00001F5F">
            <w:pPr>
              <w:ind w:left="-567" w:right="-28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 xml:space="preserve">2. </w:t>
            </w:r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 xml:space="preserve">Потребители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вводятся </w:t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в </w:t>
            </w:r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 xml:space="preserve">заблуждение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путем использования </w:t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в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рекламе </w:t>
            </w:r>
            <w:r w:rsidRPr="00001F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ru-RU"/>
              </w:rPr>
              <w:t xml:space="preserve">заведомо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ложных </w:t>
            </w:r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 xml:space="preserve">сведений </w:t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о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продукции (как правило, имеет место </w:t>
            </w:r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 xml:space="preserve">завышение </w:t>
            </w:r>
            <w:r w:rsidRPr="00001F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 w:bidi="ru-RU"/>
              </w:rPr>
              <w:t xml:space="preserve">ее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>пот-</w:t>
            </w:r>
          </w:p>
          <w:p w:rsidR="00001F5F" w:rsidRPr="00001F5F" w:rsidRDefault="00001F5F" w:rsidP="00001F5F">
            <w:pPr>
              <w:ind w:left="-567" w:right="-28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ребительских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свойств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</w:t>
            </w:r>
          </w:p>
        </w:tc>
      </w:tr>
      <w:tr w:rsidR="00001F5F" w:rsidRPr="00001F5F" w:rsidTr="00943235">
        <w:trPr>
          <w:trHeight w:val="1288"/>
        </w:trPr>
        <w:tc>
          <w:tcPr>
            <w:tcW w:w="4536" w:type="dxa"/>
          </w:tcPr>
          <w:p w:rsidR="00001F5F" w:rsidRPr="00001F5F" w:rsidRDefault="00001F5F" w:rsidP="00001F5F">
            <w:pPr>
              <w:ind w:left="-567" w:right="-28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ru-RU" w:bidi="ru-RU"/>
              </w:rPr>
              <w:t xml:space="preserve">3. </w:t>
            </w:r>
            <w:r w:rsidRPr="00001F5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ru-RU" w:bidi="ru-RU"/>
              </w:rPr>
              <w:t xml:space="preserve">Доходы </w:t>
            </w:r>
            <w:r w:rsidRPr="00001F5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ru-RU" w:bidi="ru-RU"/>
              </w:rPr>
              <w:t xml:space="preserve">от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рекламной </w:t>
            </w:r>
            <w:r w:rsidRPr="00001F5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 w:eastAsia="ru-RU" w:bidi="ru-RU"/>
              </w:rPr>
              <w:t xml:space="preserve">деятельности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обеспечивают функционирование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ru-RU"/>
              </w:rPr>
              <w:t>ме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ru-RU"/>
              </w:rPr>
              <w:t xml:space="preserve">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>диапространства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 (радио,</w:t>
            </w:r>
            <w:r w:rsidRPr="00001F5F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>телевидение,</w:t>
            </w:r>
          </w:p>
          <w:p w:rsidR="00001F5F" w:rsidRPr="00001F5F" w:rsidRDefault="00001F5F" w:rsidP="00001F5F">
            <w:pPr>
              <w:ind w:left="-567" w:right="-28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газеты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журналы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006" w:type="dxa"/>
          </w:tcPr>
          <w:p w:rsidR="00001F5F" w:rsidRPr="00001F5F" w:rsidRDefault="00001F5F" w:rsidP="00001F5F">
            <w:pPr>
              <w:ind w:left="-567" w:right="-28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3. Зависимость средств массовой </w:t>
            </w:r>
            <w:proofErr w:type="gram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ин- формации</w:t>
            </w:r>
            <w:proofErr w:type="gram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от рекламодателей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ограничи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вает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их свободу</w:t>
            </w:r>
          </w:p>
        </w:tc>
      </w:tr>
    </w:tbl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Таким образом, в экономической науке сформировались два различных подхода к осуществлению рекламной деятельности. Согласно </w:t>
      </w:r>
      <w:proofErr w:type="spellStart"/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антиконкурент</w:t>
      </w:r>
      <w:proofErr w:type="spellEnd"/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 xml:space="preserve">- ному подходу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реклама является по существу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формой убеждения, которая увеличивает разнообразие продукта в сознании потребителей, тем самым позволяя каждой фирме получить определенную степень монопольной власти на рынке. Реклама также уменьшает конкуренцию среди предприятий отрасли и, выступая для них в качестве барьера, защищает созданные компании от возможных</w:t>
      </w:r>
      <w:r w:rsidRPr="00001F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конкурентов.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Сторонники </w:t>
      </w:r>
      <w:proofErr w:type="spellStart"/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проконкурентного</w:t>
      </w:r>
      <w:proofErr w:type="spellEnd"/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 xml:space="preserve"> подхода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рассматривают рекламу как средство повышения информированности потребителей о возможных </w:t>
      </w:r>
      <w:proofErr w:type="gramStart"/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замени- </w:t>
      </w:r>
      <w:proofErr w:type="spellStart"/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телях</w:t>
      </w:r>
      <w:proofErr w:type="spellEnd"/>
      <w:proofErr w:type="gramEnd"/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товаров и их качественных характеристиках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Вместе с тем осознание созидательной силы конкуренции, приводящей    к снижению издержек производства, быстрому обновлению ассортимента продукции, улучшению ее качества и тем самым повышению 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конкурентоспособности данной продукции и фирмы, ее производящей, побуждает государство обеспечить ее правовую защиту путем разработки законодательства, ограничивающего монополистическую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деятельность.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001F5F" w:rsidRDefault="00001F5F" w:rsidP="00001F5F">
      <w:pPr>
        <w:widowControl w:val="0"/>
        <w:tabs>
          <w:tab w:val="left" w:pos="2170"/>
        </w:tabs>
        <w:autoSpaceDE w:val="0"/>
        <w:autoSpaceDN w:val="0"/>
        <w:spacing w:after="0" w:line="240" w:lineRule="auto"/>
        <w:ind w:left="-567" w:right="-284" w:firstLine="567"/>
        <w:contextualSpacing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001F5F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       2.Доминирующее положение</w:t>
      </w:r>
      <w:r w:rsidRPr="00001F5F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предприятия</w:t>
      </w:r>
    </w:p>
    <w:p w:rsidR="00001F5F" w:rsidRPr="00001F5F" w:rsidRDefault="00001F5F" w:rsidP="00001F5F">
      <w:pPr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01F5F">
        <w:rPr>
          <w:rFonts w:ascii="Times New Roman" w:hAnsi="Times New Roman" w:cs="Times New Roman"/>
          <w:b/>
          <w:sz w:val="28"/>
          <w:szCs w:val="28"/>
        </w:rPr>
        <w:t>и экономическая концентрация товарного рынка</w:t>
      </w:r>
    </w:p>
    <w:p w:rsidR="00001F5F" w:rsidRPr="00001F5F" w:rsidRDefault="00001F5F" w:rsidP="00001F5F">
      <w:pPr>
        <w:widowControl w:val="0"/>
        <w:tabs>
          <w:tab w:val="left" w:pos="1017"/>
          <w:tab w:val="left" w:pos="3127"/>
          <w:tab w:val="left" w:leader="dot" w:pos="9670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01F5F" w:rsidRPr="009C1B71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Доминирующим признается положение хозяйствующего субъекта:</w:t>
      </w:r>
    </w:p>
    <w:p w:rsidR="00001F5F" w:rsidRPr="00001F5F" w:rsidRDefault="00001F5F" w:rsidP="00001F5F">
      <w:pPr>
        <w:widowControl w:val="0"/>
        <w:numPr>
          <w:ilvl w:val="0"/>
          <w:numId w:val="4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доля которого на рынке определенного товара превышает 50</w:t>
      </w:r>
      <w:r w:rsidRPr="00001F5F">
        <w:rPr>
          <w:rFonts w:ascii="Times New Roman" w:hAnsi="Times New Roman" w:cs="Times New Roman"/>
          <w:sz w:val="28"/>
          <w:szCs w:val="28"/>
        </w:rPr>
        <w:t xml:space="preserve"> %, если только при рассмотрении дела о нарушении антимонопольного </w:t>
      </w:r>
      <w:proofErr w:type="spellStart"/>
      <w:proofErr w:type="gramStart"/>
      <w:r w:rsidRPr="00001F5F">
        <w:rPr>
          <w:rFonts w:ascii="Times New Roman" w:hAnsi="Times New Roman" w:cs="Times New Roman"/>
          <w:sz w:val="28"/>
          <w:szCs w:val="28"/>
        </w:rPr>
        <w:t>законода</w:t>
      </w:r>
      <w:proofErr w:type="spellEnd"/>
      <w:r w:rsidRPr="00001F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1F5F">
        <w:rPr>
          <w:rFonts w:ascii="Times New Roman" w:hAnsi="Times New Roman" w:cs="Times New Roman"/>
          <w:sz w:val="28"/>
          <w:szCs w:val="28"/>
        </w:rPr>
        <w:t>тельства</w:t>
      </w:r>
      <w:proofErr w:type="spellEnd"/>
      <w:proofErr w:type="gramEnd"/>
      <w:r w:rsidRPr="00001F5F">
        <w:rPr>
          <w:rFonts w:ascii="Times New Roman" w:hAnsi="Times New Roman" w:cs="Times New Roman"/>
          <w:sz w:val="28"/>
          <w:szCs w:val="28"/>
        </w:rPr>
        <w:t xml:space="preserve"> или при осуществлении государственного контроля за экономической концентрацией не будет установлено, что, несмотря на превышение указанной величины, положение хозяйствующего субъекта на товарном рынке не является доминирующим;</w:t>
      </w:r>
    </w:p>
    <w:p w:rsidR="00001F5F" w:rsidRPr="00001F5F" w:rsidRDefault="00001F5F" w:rsidP="00001F5F">
      <w:pPr>
        <w:widowControl w:val="0"/>
        <w:numPr>
          <w:ilvl w:val="0"/>
          <w:numId w:val="4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B71">
        <w:rPr>
          <w:rFonts w:ascii="Times New Roman" w:hAnsi="Times New Roman" w:cs="Times New Roman"/>
          <w:sz w:val="28"/>
          <w:szCs w:val="28"/>
          <w:highlight w:val="yellow"/>
        </w:rPr>
        <w:t>доля  которого</w:t>
      </w:r>
      <w:proofErr w:type="gramEnd"/>
      <w:r w:rsidRPr="009C1B71">
        <w:rPr>
          <w:rFonts w:ascii="Times New Roman" w:hAnsi="Times New Roman" w:cs="Times New Roman"/>
          <w:sz w:val="28"/>
          <w:szCs w:val="28"/>
          <w:highlight w:val="yellow"/>
        </w:rPr>
        <w:t xml:space="preserve"> на рынке определенного товара составляет менее чем   50 %, если доминирующее положение такого хозяйствующего субъекта установлено</w:t>
      </w:r>
      <w:r w:rsidRPr="00001F5F">
        <w:rPr>
          <w:rFonts w:ascii="Times New Roman" w:hAnsi="Times New Roman" w:cs="Times New Roman"/>
          <w:sz w:val="28"/>
          <w:szCs w:val="28"/>
        </w:rPr>
        <w:t xml:space="preserve"> антимонопольным органом исходя из неизменной или подверженной малозначительным изменениям доли хозяйствующего субъекта на товарном рынке, относительного размера долей на этом товарном рынке, </w:t>
      </w:r>
      <w:r w:rsidRPr="00001F5F">
        <w:rPr>
          <w:rFonts w:ascii="Times New Roman" w:hAnsi="Times New Roman" w:cs="Times New Roman"/>
          <w:sz w:val="28"/>
          <w:szCs w:val="28"/>
        </w:rPr>
        <w:lastRenderedPageBreak/>
        <w:t>принадлежащих конкурентам, возможности доступа на этот товарный рынок новых конкурентов либо исходя из иных критериев, характеризующих товарный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рынок.</w:t>
      </w:r>
    </w:p>
    <w:p w:rsidR="009C1B71" w:rsidRPr="009C1B71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Доминирующим признается положение каждого хозяйствующего </w:t>
      </w:r>
    </w:p>
    <w:p w:rsidR="00001F5F" w:rsidRPr="00001F5F" w:rsidRDefault="009C1B71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субъ</w:t>
      </w:r>
      <w:r w:rsidR="00001F5F"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екта из нескольких хозяйствующих субъектов (за исключением финансовой организации), применительно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которому выполняются в совокупности следующие условия:</w:t>
      </w:r>
    </w:p>
    <w:p w:rsidR="00001F5F" w:rsidRPr="00001F5F" w:rsidRDefault="00001F5F" w:rsidP="00001F5F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совокупная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 xml:space="preserve">доля не </w:t>
      </w: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более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 xml:space="preserve">чем </w:t>
      </w: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трех хозяйствующих субъектов,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 xml:space="preserve">доля </w:t>
      </w: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каждого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 xml:space="preserve">из </w:t>
      </w: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>которых больше долей других хозяйствующих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 субъектов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на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соответствующем товарном рынке, превышает </w:t>
      </w:r>
      <w:r w:rsidRPr="00001F5F">
        <w:rPr>
          <w:rFonts w:ascii="Times New Roman" w:hAnsi="Times New Roman" w:cs="Times New Roman"/>
          <w:sz w:val="28"/>
          <w:szCs w:val="28"/>
        </w:rPr>
        <w:t xml:space="preserve">50 %, </w:t>
      </w:r>
      <w:r w:rsidRPr="00001F5F">
        <w:rPr>
          <w:rFonts w:ascii="Times New Roman" w:hAnsi="Times New Roman" w:cs="Times New Roman"/>
          <w:spacing w:val="-2"/>
          <w:sz w:val="28"/>
          <w:szCs w:val="28"/>
        </w:rPr>
        <w:t xml:space="preserve">или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совокупная доля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не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более </w:t>
      </w:r>
      <w:r w:rsidRPr="00001F5F">
        <w:rPr>
          <w:rFonts w:ascii="Times New Roman" w:hAnsi="Times New Roman" w:cs="Times New Roman"/>
          <w:sz w:val="28"/>
          <w:szCs w:val="28"/>
        </w:rPr>
        <w:t xml:space="preserve">чем пяти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хозяйствующих субъектов, </w:t>
      </w:r>
      <w:r w:rsidRPr="00001F5F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каждого </w:t>
      </w:r>
      <w:r w:rsidRPr="00001F5F">
        <w:rPr>
          <w:rFonts w:ascii="Times New Roman" w:hAnsi="Times New Roman" w:cs="Times New Roman"/>
          <w:sz w:val="28"/>
          <w:szCs w:val="28"/>
        </w:rPr>
        <w:t xml:space="preserve">из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которых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больше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долей других хозяйствующих субъектов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на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соответствующем товарном рынке, превышает </w:t>
      </w:r>
      <w:r w:rsidRPr="00001F5F">
        <w:rPr>
          <w:rFonts w:ascii="Times New Roman" w:hAnsi="Times New Roman" w:cs="Times New Roman"/>
          <w:sz w:val="28"/>
          <w:szCs w:val="28"/>
        </w:rPr>
        <w:t xml:space="preserve">70 %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(настоящее положение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не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применяется, если доля </w:t>
      </w:r>
      <w:r w:rsidRPr="00001F5F">
        <w:rPr>
          <w:rFonts w:ascii="Times New Roman" w:hAnsi="Times New Roman" w:cs="Times New Roman"/>
          <w:sz w:val="28"/>
          <w:szCs w:val="28"/>
        </w:rPr>
        <w:t xml:space="preserve">хотя бы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одного </w:t>
      </w:r>
      <w:r w:rsidRPr="00001F5F">
        <w:rPr>
          <w:rFonts w:ascii="Times New Roman" w:hAnsi="Times New Roman" w:cs="Times New Roman"/>
          <w:sz w:val="28"/>
          <w:szCs w:val="28"/>
        </w:rPr>
        <w:t xml:space="preserve">из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указанных хозяйствующих субъектов менее </w:t>
      </w:r>
      <w:r w:rsidRPr="00001F5F">
        <w:rPr>
          <w:rFonts w:ascii="Times New Roman" w:hAnsi="Times New Roman" w:cs="Times New Roman"/>
          <w:sz w:val="28"/>
          <w:szCs w:val="28"/>
        </w:rPr>
        <w:t>чем 8</w:t>
      </w:r>
      <w:r w:rsidRPr="00001F5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>%);</w:t>
      </w:r>
    </w:p>
    <w:p w:rsidR="00001F5F" w:rsidRPr="00001F5F" w:rsidRDefault="00001F5F" w:rsidP="00001F5F">
      <w:pPr>
        <w:widowControl w:val="0"/>
        <w:numPr>
          <w:ilvl w:val="0"/>
          <w:numId w:val="3"/>
        </w:numPr>
        <w:tabs>
          <w:tab w:val="left" w:pos="1017"/>
          <w:tab w:val="left" w:pos="3127"/>
          <w:tab w:val="left" w:leader="dot" w:pos="9670"/>
        </w:tabs>
        <w:autoSpaceDE w:val="0"/>
        <w:autoSpaceDN w:val="0"/>
        <w:spacing w:after="0" w:line="240" w:lineRule="auto"/>
        <w:ind w:left="0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в течение длительного периода (в течение не менее чем одного года или, если такой срок составляет менее чем один год</w:t>
      </w:r>
      <w:r w:rsidRPr="00001F5F">
        <w:rPr>
          <w:rFonts w:ascii="Times New Roman" w:hAnsi="Times New Roman" w:cs="Times New Roman"/>
          <w:sz w:val="28"/>
          <w:szCs w:val="28"/>
        </w:rPr>
        <w:t>, в течение срока существования соответствующего товарного рынка) относительные размеры долей хозяйствующих субъектов неизменны или подвержены малозначительным изменениям, а также доступ на соответствующий товарный рынок новых конкурентов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затруднен;</w:t>
      </w:r>
    </w:p>
    <w:p w:rsidR="00001F5F" w:rsidRPr="00001F5F" w:rsidRDefault="00001F5F" w:rsidP="00001F5F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реализуемый </w:t>
      </w:r>
      <w:r w:rsidRPr="009C1B71">
        <w:rPr>
          <w:rFonts w:ascii="Times New Roman" w:hAnsi="Times New Roman" w:cs="Times New Roman"/>
          <w:spacing w:val="-2"/>
          <w:sz w:val="28"/>
          <w:szCs w:val="28"/>
          <w:highlight w:val="yellow"/>
        </w:rPr>
        <w:t xml:space="preserve">или </w:t>
      </w: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приобретаемый хозяйствующими субъектами товар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 xml:space="preserve">не может </w:t>
      </w: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>быть заменен другим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 товаром </w:t>
      </w:r>
      <w:r w:rsidRPr="00001F5F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потреблении </w:t>
      </w:r>
      <w:r w:rsidRPr="00001F5F">
        <w:rPr>
          <w:rFonts w:ascii="Times New Roman" w:hAnsi="Times New Roman" w:cs="Times New Roman"/>
          <w:sz w:val="28"/>
          <w:szCs w:val="28"/>
        </w:rPr>
        <w:t xml:space="preserve">(в том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числе при потреблении </w:t>
      </w:r>
      <w:r w:rsidRPr="00001F5F">
        <w:rPr>
          <w:rFonts w:ascii="Times New Roman" w:hAnsi="Times New Roman" w:cs="Times New Roman"/>
          <w:sz w:val="28"/>
          <w:szCs w:val="28"/>
        </w:rPr>
        <w:t xml:space="preserve">в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производственных целях), </w:t>
      </w:r>
      <w:r w:rsidRPr="00001F5F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цены товара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не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обусловливает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соответствующее </w:t>
      </w:r>
      <w:proofErr w:type="gramStart"/>
      <w:r w:rsidRPr="00001F5F">
        <w:rPr>
          <w:rFonts w:ascii="Times New Roman" w:hAnsi="Times New Roman" w:cs="Times New Roman"/>
          <w:sz w:val="28"/>
          <w:szCs w:val="28"/>
        </w:rPr>
        <w:t>такому  росту</w:t>
      </w:r>
      <w:proofErr w:type="gramEnd"/>
      <w:r w:rsidRPr="00001F5F">
        <w:rPr>
          <w:rFonts w:ascii="Times New Roman" w:hAnsi="Times New Roman" w:cs="Times New Roman"/>
          <w:sz w:val="28"/>
          <w:szCs w:val="28"/>
        </w:rPr>
        <w:t xml:space="preserve">  снижение 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спроса 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на  этот 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товар,  информация </w:t>
      </w:r>
      <w:r w:rsidRPr="00001F5F">
        <w:rPr>
          <w:rFonts w:ascii="Times New Roman" w:hAnsi="Times New Roman" w:cs="Times New Roman"/>
          <w:sz w:val="28"/>
          <w:szCs w:val="28"/>
        </w:rPr>
        <w:t xml:space="preserve">о цене, об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условиях реализации </w:t>
      </w:r>
      <w:r w:rsidRPr="00001F5F">
        <w:rPr>
          <w:rFonts w:ascii="Times New Roman" w:hAnsi="Times New Roman" w:cs="Times New Roman"/>
          <w:spacing w:val="-2"/>
          <w:sz w:val="28"/>
          <w:szCs w:val="28"/>
        </w:rPr>
        <w:t xml:space="preserve">или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приобретения этого товара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на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соответствующем </w:t>
      </w:r>
      <w:r w:rsidRPr="00001F5F">
        <w:rPr>
          <w:rFonts w:ascii="Times New Roman" w:hAnsi="Times New Roman" w:cs="Times New Roman"/>
          <w:sz w:val="28"/>
          <w:szCs w:val="28"/>
        </w:rPr>
        <w:t xml:space="preserve">товарном рынке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доступна неопределенному </w:t>
      </w:r>
      <w:r w:rsidRPr="00001F5F">
        <w:rPr>
          <w:rFonts w:ascii="Times New Roman" w:hAnsi="Times New Roman" w:cs="Times New Roman"/>
          <w:sz w:val="28"/>
          <w:szCs w:val="28"/>
        </w:rPr>
        <w:t>кругу</w:t>
      </w:r>
      <w:r w:rsidRPr="00001F5F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>лиц.</w:t>
      </w:r>
    </w:p>
    <w:p w:rsidR="00001F5F" w:rsidRPr="009C1B71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Не может быть признано доминирующим положение хозяйствующего субъекта, доля которого на рынке определенного товара не превышает 35 %.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Соотношение долей хозяйствующих субъектов характеризует структуру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товарного рынка и его экономическую концентрацию.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Оценивать концентрацию производства целесообразно по следующим показателям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которые наиболее часто используются в мировой практике:</w:t>
      </w:r>
    </w:p>
    <w:p w:rsidR="00001F5F" w:rsidRPr="00001F5F" w:rsidRDefault="00001F5F" w:rsidP="00001F5F">
      <w:pPr>
        <w:widowControl w:val="0"/>
        <w:numPr>
          <w:ilvl w:val="0"/>
          <w:numId w:val="4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i/>
          <w:sz w:val="28"/>
          <w:szCs w:val="28"/>
          <w:highlight w:val="yellow"/>
        </w:rPr>
        <w:t>коэффициент концентрации CR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, равный суммарной доле</w:t>
      </w:r>
      <w:hyperlink w:anchor="_bookmark13" w:history="1">
        <w:r w:rsidRPr="009C1B71">
          <w:rPr>
            <w:rFonts w:ascii="Times New Roman" w:hAnsi="Times New Roman" w:cs="Times New Roman"/>
            <w:sz w:val="28"/>
            <w:szCs w:val="28"/>
            <w:highlight w:val="yellow"/>
            <w:vertAlign w:val="superscript"/>
          </w:rPr>
          <w:t>1</w:t>
        </w:r>
      </w:hyperlink>
      <w:r w:rsidRPr="009C1B71">
        <w:rPr>
          <w:rFonts w:ascii="Times New Roman" w:hAnsi="Times New Roman" w:cs="Times New Roman"/>
          <w:sz w:val="28"/>
          <w:szCs w:val="28"/>
          <w:highlight w:val="yellow"/>
        </w:rPr>
        <w:t xml:space="preserve"> в общем объеме реализации определенного</w:t>
      </w:r>
      <w:r w:rsidRPr="00001F5F">
        <w:rPr>
          <w:rFonts w:ascii="Times New Roman" w:hAnsi="Times New Roman" w:cs="Times New Roman"/>
          <w:sz w:val="28"/>
          <w:szCs w:val="28"/>
        </w:rPr>
        <w:t xml:space="preserve"> числа </w:t>
      </w:r>
      <w:r w:rsidRPr="00001F5F">
        <w:rPr>
          <w:rFonts w:ascii="Times New Roman" w:hAnsi="Times New Roman" w:cs="Times New Roman"/>
          <w:i/>
          <w:sz w:val="28"/>
          <w:szCs w:val="28"/>
        </w:rPr>
        <w:t xml:space="preserve">n </w:t>
      </w:r>
      <w:r w:rsidRPr="00001F5F">
        <w:rPr>
          <w:rFonts w:ascii="Times New Roman" w:hAnsi="Times New Roman" w:cs="Times New Roman"/>
          <w:sz w:val="28"/>
          <w:szCs w:val="28"/>
        </w:rPr>
        <w:t>товаропроизводителей. Обычно коэффициент концентрации определяется для трех (</w:t>
      </w:r>
      <w:r w:rsidRPr="00001F5F">
        <w:rPr>
          <w:rFonts w:ascii="Times New Roman" w:hAnsi="Times New Roman" w:cs="Times New Roman"/>
          <w:i/>
          <w:sz w:val="28"/>
          <w:szCs w:val="28"/>
        </w:rPr>
        <w:t>CR</w:t>
      </w:r>
      <w:r w:rsidRPr="00001F5F">
        <w:rPr>
          <w:rFonts w:ascii="Times New Roman" w:hAnsi="Times New Roman" w:cs="Times New Roman"/>
          <w:sz w:val="28"/>
          <w:szCs w:val="28"/>
        </w:rPr>
        <w:t>-3), четырех (</w:t>
      </w:r>
      <w:r w:rsidRPr="00001F5F">
        <w:rPr>
          <w:rFonts w:ascii="Times New Roman" w:hAnsi="Times New Roman" w:cs="Times New Roman"/>
          <w:i/>
          <w:sz w:val="28"/>
          <w:szCs w:val="28"/>
        </w:rPr>
        <w:t>CR</w:t>
      </w:r>
      <w:r w:rsidRPr="00001F5F">
        <w:rPr>
          <w:rFonts w:ascii="Times New Roman" w:hAnsi="Times New Roman" w:cs="Times New Roman"/>
          <w:sz w:val="28"/>
          <w:szCs w:val="28"/>
        </w:rPr>
        <w:t>-4), шести (</w:t>
      </w:r>
      <w:r w:rsidRPr="00001F5F">
        <w:rPr>
          <w:rFonts w:ascii="Times New Roman" w:hAnsi="Times New Roman" w:cs="Times New Roman"/>
          <w:i/>
          <w:sz w:val="28"/>
          <w:szCs w:val="28"/>
        </w:rPr>
        <w:t>CR</w:t>
      </w:r>
      <w:r w:rsidRPr="00001F5F">
        <w:rPr>
          <w:rFonts w:ascii="Times New Roman" w:hAnsi="Times New Roman" w:cs="Times New Roman"/>
          <w:sz w:val="28"/>
          <w:szCs w:val="28"/>
        </w:rPr>
        <w:t>-6), восьми (</w:t>
      </w:r>
      <w:r w:rsidRPr="00001F5F">
        <w:rPr>
          <w:rFonts w:ascii="Times New Roman" w:hAnsi="Times New Roman" w:cs="Times New Roman"/>
          <w:i/>
          <w:sz w:val="28"/>
          <w:szCs w:val="28"/>
        </w:rPr>
        <w:t>CR</w:t>
      </w:r>
      <w:r w:rsidRPr="00001F5F">
        <w:rPr>
          <w:rFonts w:ascii="Times New Roman" w:hAnsi="Times New Roman" w:cs="Times New Roman"/>
          <w:sz w:val="28"/>
          <w:szCs w:val="28"/>
        </w:rPr>
        <w:t>-8), десяти (</w:t>
      </w:r>
      <w:r w:rsidRPr="00001F5F">
        <w:rPr>
          <w:rFonts w:ascii="Times New Roman" w:hAnsi="Times New Roman" w:cs="Times New Roman"/>
          <w:i/>
          <w:sz w:val="28"/>
          <w:szCs w:val="28"/>
        </w:rPr>
        <w:t>CR</w:t>
      </w:r>
      <w:r w:rsidRPr="00001F5F">
        <w:rPr>
          <w:rFonts w:ascii="Times New Roman" w:hAnsi="Times New Roman" w:cs="Times New Roman"/>
          <w:sz w:val="28"/>
          <w:szCs w:val="28"/>
        </w:rPr>
        <w:t>-10), двадцати пяти (</w:t>
      </w:r>
      <w:r w:rsidRPr="00001F5F">
        <w:rPr>
          <w:rFonts w:ascii="Times New Roman" w:hAnsi="Times New Roman" w:cs="Times New Roman"/>
          <w:i/>
          <w:sz w:val="28"/>
          <w:szCs w:val="28"/>
        </w:rPr>
        <w:t>CR</w:t>
      </w:r>
      <w:r w:rsidRPr="00001F5F">
        <w:rPr>
          <w:rFonts w:ascii="Times New Roman" w:hAnsi="Times New Roman" w:cs="Times New Roman"/>
          <w:sz w:val="28"/>
          <w:szCs w:val="28"/>
        </w:rPr>
        <w:t>-25) крупнейших</w:t>
      </w:r>
      <w:r w:rsidRPr="00001F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товаропроизводителей;</w:t>
      </w:r>
    </w:p>
    <w:p w:rsidR="00001F5F" w:rsidRPr="00001F5F" w:rsidRDefault="00001F5F" w:rsidP="00001F5F">
      <w:pPr>
        <w:widowControl w:val="0"/>
        <w:numPr>
          <w:ilvl w:val="0"/>
          <w:numId w:val="4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индекс концентрации </w:t>
      </w:r>
      <w:proofErr w:type="spellStart"/>
      <w:r w:rsidRPr="009C1B71">
        <w:rPr>
          <w:rFonts w:ascii="Times New Roman" w:hAnsi="Times New Roman" w:cs="Times New Roman"/>
          <w:i/>
          <w:sz w:val="28"/>
          <w:szCs w:val="28"/>
          <w:highlight w:val="yellow"/>
        </w:rPr>
        <w:t>Герфиндаля</w:t>
      </w:r>
      <w:proofErr w:type="spellEnd"/>
      <w:r w:rsidRPr="00001F5F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001F5F">
        <w:rPr>
          <w:rFonts w:ascii="Times New Roman" w:hAnsi="Times New Roman" w:cs="Times New Roman"/>
          <w:i/>
          <w:sz w:val="28"/>
          <w:szCs w:val="28"/>
        </w:rPr>
        <w:t>Гиршмана</w:t>
      </w:r>
      <w:proofErr w:type="spellEnd"/>
      <w:r w:rsidRPr="00001F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(</w:t>
      </w:r>
      <w:r w:rsidRPr="00001F5F">
        <w:rPr>
          <w:rFonts w:ascii="Times New Roman" w:hAnsi="Times New Roman" w:cs="Times New Roman"/>
          <w:i/>
          <w:sz w:val="28"/>
          <w:szCs w:val="28"/>
        </w:rPr>
        <w:t>HHI</w:t>
      </w:r>
      <w:r w:rsidRPr="00001F5F">
        <w:rPr>
          <w:rFonts w:ascii="Times New Roman" w:hAnsi="Times New Roman" w:cs="Times New Roman"/>
          <w:sz w:val="28"/>
          <w:szCs w:val="28"/>
        </w:rPr>
        <w:t>), который рассчитывается как сумма квадратов долей всех предприятий, действующих на рынке.</w:t>
      </w:r>
    </w:p>
    <w:p w:rsidR="00001F5F" w:rsidRPr="00001F5F" w:rsidRDefault="00001F5F" w:rsidP="00001F5F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 xml:space="preserve">В зависимости от значений этих показателей товарный рынок может быть признан   умеренно-,    высоко-    и </w:t>
      </w:r>
      <w:proofErr w:type="spellStart"/>
      <w:r w:rsidRPr="00001F5F">
        <w:rPr>
          <w:rFonts w:ascii="Times New Roman" w:hAnsi="Times New Roman" w:cs="Times New Roman"/>
          <w:sz w:val="28"/>
          <w:szCs w:val="28"/>
        </w:rPr>
        <w:t>низкоконцентрированным</w:t>
      </w:r>
      <w:proofErr w:type="spellEnd"/>
      <w:r w:rsidRPr="00001F5F">
        <w:rPr>
          <w:rFonts w:ascii="Times New Roman" w:hAnsi="Times New Roman" w:cs="Times New Roman"/>
          <w:sz w:val="28"/>
          <w:szCs w:val="28"/>
        </w:rPr>
        <w:t>,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1651"/>
        <w:gridCol w:w="1766"/>
        <w:gridCol w:w="1776"/>
        <w:gridCol w:w="1867"/>
      </w:tblGrid>
      <w:tr w:rsidR="00001F5F" w:rsidRPr="00001F5F" w:rsidTr="00943235">
        <w:trPr>
          <w:trHeight w:val="1610"/>
        </w:trPr>
        <w:tc>
          <w:tcPr>
            <w:tcW w:w="2486" w:type="dxa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показателя</w:t>
            </w:r>
            <w:proofErr w:type="spellEnd"/>
          </w:p>
        </w:tc>
        <w:tc>
          <w:tcPr>
            <w:tcW w:w="1651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Диапазон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изменения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значений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показателя</w:t>
            </w:r>
            <w:proofErr w:type="spellEnd"/>
          </w:p>
        </w:tc>
        <w:tc>
          <w:tcPr>
            <w:tcW w:w="176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>Высококон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 xml:space="preserve">- центрирован-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ru-RU" w:bidi="ru-RU"/>
              </w:rPr>
              <w:t>ное</w:t>
            </w:r>
            <w:proofErr w:type="spellEnd"/>
          </w:p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proofErr w:type="spellStart"/>
            <w:proofErr w:type="gram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производ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ство</w:t>
            </w:r>
            <w:proofErr w:type="spellEnd"/>
            <w:proofErr w:type="gramEnd"/>
          </w:p>
        </w:tc>
        <w:tc>
          <w:tcPr>
            <w:tcW w:w="177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>Умеренно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>концентри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 w:bidi="ru-RU"/>
              </w:rPr>
              <w:t>рованное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 w:bidi="ru-RU"/>
              </w:rPr>
              <w:t>производство</w:t>
            </w:r>
            <w:proofErr w:type="spellEnd"/>
          </w:p>
        </w:tc>
        <w:tc>
          <w:tcPr>
            <w:tcW w:w="1867" w:type="dxa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001F5F" w:rsidRPr="00001F5F" w:rsidRDefault="00001F5F" w:rsidP="00001F5F">
            <w:pPr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>Низкоконцен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>трированное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 w:bidi="ru-RU"/>
              </w:rPr>
              <w:t>производство</w:t>
            </w:r>
            <w:proofErr w:type="spellEnd"/>
          </w:p>
        </w:tc>
      </w:tr>
      <w:tr w:rsidR="00001F5F" w:rsidRPr="00001F5F" w:rsidTr="00943235">
        <w:trPr>
          <w:trHeight w:val="323"/>
        </w:trPr>
        <w:tc>
          <w:tcPr>
            <w:tcW w:w="2486" w:type="dxa"/>
            <w:vMerge w:val="restart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Коэффициент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центрации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СR-3</w:t>
            </w:r>
          </w:p>
        </w:tc>
        <w:tc>
          <w:tcPr>
            <w:tcW w:w="1651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70–100 %</w:t>
            </w:r>
          </w:p>
        </w:tc>
        <w:tc>
          <w:tcPr>
            <w:tcW w:w="176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+</w:t>
            </w:r>
          </w:p>
        </w:tc>
        <w:tc>
          <w:tcPr>
            <w:tcW w:w="177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1867" w:type="dxa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</w:tr>
      <w:tr w:rsidR="00001F5F" w:rsidRPr="00001F5F" w:rsidTr="00943235">
        <w:trPr>
          <w:trHeight w:val="321"/>
        </w:trPr>
        <w:tc>
          <w:tcPr>
            <w:tcW w:w="2486" w:type="dxa"/>
            <w:vMerge/>
            <w:tcBorders>
              <w:top w:val="nil"/>
            </w:tcBorders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45–70 %</w:t>
            </w:r>
          </w:p>
        </w:tc>
        <w:tc>
          <w:tcPr>
            <w:tcW w:w="176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177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+</w:t>
            </w:r>
          </w:p>
        </w:tc>
        <w:tc>
          <w:tcPr>
            <w:tcW w:w="1867" w:type="dxa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</w:tr>
      <w:tr w:rsidR="00001F5F" w:rsidRPr="00001F5F" w:rsidTr="00943235">
        <w:trPr>
          <w:trHeight w:val="321"/>
        </w:trPr>
        <w:tc>
          <w:tcPr>
            <w:tcW w:w="2486" w:type="dxa"/>
            <w:vMerge/>
            <w:tcBorders>
              <w:top w:val="nil"/>
            </w:tcBorders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Менее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45 %</w:t>
            </w:r>
          </w:p>
        </w:tc>
        <w:tc>
          <w:tcPr>
            <w:tcW w:w="176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177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1867" w:type="dxa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+</w:t>
            </w:r>
          </w:p>
        </w:tc>
      </w:tr>
      <w:tr w:rsidR="00001F5F" w:rsidRPr="00001F5F" w:rsidTr="00943235">
        <w:trPr>
          <w:trHeight w:val="323"/>
        </w:trPr>
        <w:tc>
          <w:tcPr>
            <w:tcW w:w="2486" w:type="dxa"/>
            <w:vMerge w:val="restart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Индекс концентрации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Герфиндаля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–</w:t>
            </w:r>
          </w:p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Гиршмана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>НН</w:t>
            </w:r>
            <w:r w:rsidRPr="00001F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I</w:t>
            </w:r>
          </w:p>
        </w:tc>
        <w:tc>
          <w:tcPr>
            <w:tcW w:w="1651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2000–10000</w:t>
            </w:r>
          </w:p>
        </w:tc>
        <w:tc>
          <w:tcPr>
            <w:tcW w:w="176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+</w:t>
            </w:r>
          </w:p>
        </w:tc>
        <w:tc>
          <w:tcPr>
            <w:tcW w:w="177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1867" w:type="dxa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</w:tr>
      <w:tr w:rsidR="00001F5F" w:rsidRPr="00001F5F" w:rsidTr="00943235">
        <w:trPr>
          <w:trHeight w:val="321"/>
        </w:trPr>
        <w:tc>
          <w:tcPr>
            <w:tcW w:w="2486" w:type="dxa"/>
            <w:vMerge/>
            <w:tcBorders>
              <w:top w:val="nil"/>
            </w:tcBorders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1000–2000</w:t>
            </w:r>
          </w:p>
        </w:tc>
        <w:tc>
          <w:tcPr>
            <w:tcW w:w="176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177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+</w:t>
            </w:r>
          </w:p>
        </w:tc>
        <w:tc>
          <w:tcPr>
            <w:tcW w:w="1867" w:type="dxa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</w:tr>
      <w:tr w:rsidR="00001F5F" w:rsidRPr="00001F5F" w:rsidTr="00943235">
        <w:trPr>
          <w:trHeight w:val="623"/>
        </w:trPr>
        <w:tc>
          <w:tcPr>
            <w:tcW w:w="2486" w:type="dxa"/>
            <w:vMerge/>
            <w:tcBorders>
              <w:top w:val="nil"/>
            </w:tcBorders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Менее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1000</w:t>
            </w:r>
          </w:p>
        </w:tc>
        <w:tc>
          <w:tcPr>
            <w:tcW w:w="176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177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1867" w:type="dxa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+</w:t>
            </w:r>
          </w:p>
        </w:tc>
      </w:tr>
    </w:tbl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5E2156" wp14:editId="2431B357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1828800" cy="0"/>
                <wp:effectExtent l="5080" t="6350" r="13970" b="1270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9A9F0" id="Прямая соединительная линия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2pt" to="200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" strokeweight=".6pt">
                <w10:wrap type="topAndBottom" anchorx="page"/>
              </v:line>
            </w:pict>
          </mc:Fallback>
        </mc:AlternateContent>
      </w:r>
    </w:p>
    <w:p w:rsidR="00001F5F" w:rsidRPr="00001F5F" w:rsidRDefault="00001F5F" w:rsidP="00001F5F">
      <w:pPr>
        <w:spacing w:after="0" w:line="240" w:lineRule="auto"/>
        <w:ind w:right="-284"/>
        <w:contextualSpacing/>
        <w:rPr>
          <w:rFonts w:ascii="Times New Roman" w:hAnsi="Times New Roman" w:cs="Times New Roman"/>
          <w:position w:val="11"/>
          <w:sz w:val="28"/>
          <w:szCs w:val="28"/>
        </w:rPr>
      </w:pPr>
      <w:bookmarkStart w:id="0" w:name="_bookmark13"/>
      <w:bookmarkEnd w:id="0"/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Показатель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уровня концентрации рынка,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определенный через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коэффициент</w:t>
      </w:r>
      <w:r w:rsidRPr="00001F5F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концентрации,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имеет</w:t>
      </w:r>
      <w:r w:rsidRPr="00001F5F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ограничение</w:t>
      </w:r>
      <w:r w:rsidRPr="00001F5F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применении,</w:t>
      </w:r>
      <w:r w:rsidRPr="00001F5F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поскольку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позволяет дифференцировать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роль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рынке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различных товаропроизводителей. Например,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рынок,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котором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один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товаропроизводитель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имеет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долю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77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%,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остальные двадцать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три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по 1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%,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будет иметь такой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же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коэффициент концентрации четырех товаропроизводителей,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как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рынок,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котором четыре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товаропроизводителя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имеют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долю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20 %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каждый,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остальные двадцать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по 1 </w:t>
      </w:r>
      <w:r w:rsidRPr="00001F5F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>%.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Измерение рыночной концентрации с помощью индекса </w:t>
      </w:r>
      <w:proofErr w:type="spell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Герфиндаля</w:t>
      </w:r>
      <w:proofErr w:type="spell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proofErr w:type="spell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Гиршмана</w:t>
      </w:r>
      <w:proofErr w:type="spell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HHI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позволяет преодолеть этот недостаток. Он рассчитывается путем возведения в квадрат процентной рыночной доли каждой из фирм, </w:t>
      </w:r>
      <w:proofErr w:type="spellStart"/>
      <w:proofErr w:type="gram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изго</w:t>
      </w:r>
      <w:proofErr w:type="spell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тавливающих</w:t>
      </w:r>
      <w:proofErr w:type="spellEnd"/>
      <w:proofErr w:type="gram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взаимозаменяемую продукцию для данного рынка, и </w:t>
      </w:r>
      <w:proofErr w:type="spell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сум</w:t>
      </w:r>
      <w:proofErr w:type="spell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мирования</w:t>
      </w:r>
      <w:proofErr w:type="spell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полученных</w:t>
      </w:r>
      <w:r w:rsidRPr="00001F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результатов: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001F5F" w:rsidRDefault="00001F5F" w:rsidP="00001F5F">
      <w:pPr>
        <w:tabs>
          <w:tab w:val="left" w:pos="9414"/>
        </w:tabs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i/>
          <w:sz w:val="28"/>
          <w:szCs w:val="28"/>
        </w:rPr>
        <w:t xml:space="preserve">HHI </w:t>
      </w:r>
      <w:r w:rsidRPr="00001F5F">
        <w:rPr>
          <w:rFonts w:ascii="Times New Roman" w:hAnsi="Times New Roman" w:cs="Times New Roman"/>
          <w:sz w:val="28"/>
          <w:szCs w:val="28"/>
        </w:rPr>
        <w:t>= (</w:t>
      </w:r>
      <w:r w:rsidRPr="00001F5F">
        <w:rPr>
          <w:rFonts w:ascii="Times New Roman" w:hAnsi="Times New Roman" w:cs="Times New Roman"/>
          <w:i/>
          <w:sz w:val="28"/>
          <w:szCs w:val="28"/>
        </w:rPr>
        <w:t>S</w:t>
      </w:r>
      <w:r w:rsidRPr="00001F5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01F5F">
        <w:rPr>
          <w:rFonts w:ascii="Times New Roman" w:hAnsi="Times New Roman" w:cs="Times New Roman"/>
          <w:sz w:val="28"/>
          <w:szCs w:val="28"/>
        </w:rPr>
        <w:t>)</w:t>
      </w:r>
      <w:r w:rsidRPr="00001F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1F5F">
        <w:rPr>
          <w:rFonts w:ascii="Times New Roman" w:hAnsi="Times New Roman" w:cs="Times New Roman"/>
          <w:sz w:val="28"/>
          <w:szCs w:val="28"/>
        </w:rPr>
        <w:t xml:space="preserve"> + (</w:t>
      </w:r>
      <w:r w:rsidRPr="00001F5F">
        <w:rPr>
          <w:rFonts w:ascii="Times New Roman" w:hAnsi="Times New Roman" w:cs="Times New Roman"/>
          <w:i/>
          <w:sz w:val="28"/>
          <w:szCs w:val="28"/>
        </w:rPr>
        <w:t>S</w:t>
      </w:r>
      <w:r w:rsidRPr="00001F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01F5F">
        <w:rPr>
          <w:rFonts w:ascii="Times New Roman" w:hAnsi="Times New Roman" w:cs="Times New Roman"/>
          <w:sz w:val="28"/>
          <w:szCs w:val="28"/>
        </w:rPr>
        <w:t>)</w:t>
      </w:r>
      <w:r w:rsidRPr="00001F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1F5F">
        <w:rPr>
          <w:rFonts w:ascii="Times New Roman" w:hAnsi="Times New Roman" w:cs="Times New Roman"/>
          <w:sz w:val="28"/>
          <w:szCs w:val="28"/>
        </w:rPr>
        <w:t xml:space="preserve"> + …</w:t>
      </w:r>
      <w:r w:rsidRPr="00001F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+ (</w:t>
      </w:r>
      <w:proofErr w:type="spellStart"/>
      <w:r w:rsidRPr="00001F5F">
        <w:rPr>
          <w:rFonts w:ascii="Times New Roman" w:hAnsi="Times New Roman" w:cs="Times New Roman"/>
          <w:i/>
          <w:sz w:val="28"/>
          <w:szCs w:val="28"/>
        </w:rPr>
        <w:t>S</w:t>
      </w:r>
      <w:r w:rsidRPr="00001F5F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01F5F">
        <w:rPr>
          <w:rFonts w:ascii="Times New Roman" w:hAnsi="Times New Roman" w:cs="Times New Roman"/>
          <w:sz w:val="28"/>
          <w:szCs w:val="28"/>
        </w:rPr>
        <w:t>)</w:t>
      </w:r>
      <w:r w:rsidRPr="00001F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1F5F">
        <w:rPr>
          <w:rFonts w:ascii="Times New Roman" w:hAnsi="Times New Roman" w:cs="Times New Roman"/>
          <w:sz w:val="28"/>
          <w:szCs w:val="28"/>
        </w:rPr>
        <w:t>, (1.1)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где </w:t>
      </w:r>
      <w:proofErr w:type="spellStart"/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S</w:t>
      </w:r>
      <w:r w:rsidRPr="00001F5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 w:bidi="ru-RU"/>
        </w:rPr>
        <w:t>i</w:t>
      </w:r>
      <w:proofErr w:type="spellEnd"/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доля продаж </w:t>
      </w:r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i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spell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proofErr w:type="spell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товаропроизводителя (</w:t>
      </w:r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i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= 1, 2, …, </w:t>
      </w:r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n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%.</w:t>
      </w:r>
    </w:p>
    <w:p w:rsidR="00001F5F" w:rsidRPr="00001F5F" w:rsidRDefault="00001F5F" w:rsidP="00001F5F">
      <w:pPr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Кроме вышеуказанных для более глубокого анализа концентрации рынка возможно использование следующих показателей.</w:t>
      </w:r>
    </w:p>
    <w:p w:rsidR="00001F5F" w:rsidRPr="00001F5F" w:rsidRDefault="00001F5F" w:rsidP="00001F5F">
      <w:pPr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01F5F">
        <w:rPr>
          <w:rFonts w:ascii="Times New Roman" w:hAnsi="Times New Roman" w:cs="Times New Roman"/>
          <w:i/>
          <w:sz w:val="28"/>
          <w:szCs w:val="28"/>
        </w:rPr>
        <w:t xml:space="preserve">Коэффициент Линда, Коэффициент </w:t>
      </w:r>
      <w:proofErr w:type="spellStart"/>
      <w:r w:rsidRPr="00001F5F">
        <w:rPr>
          <w:rFonts w:ascii="Times New Roman" w:hAnsi="Times New Roman" w:cs="Times New Roman"/>
          <w:i/>
          <w:sz w:val="28"/>
          <w:szCs w:val="28"/>
        </w:rPr>
        <w:t>Лернера</w:t>
      </w:r>
      <w:proofErr w:type="spellEnd"/>
      <w:r w:rsidRPr="00001F5F">
        <w:rPr>
          <w:rFonts w:ascii="Times New Roman" w:hAnsi="Times New Roman" w:cs="Times New Roman"/>
          <w:i/>
          <w:sz w:val="28"/>
          <w:szCs w:val="28"/>
        </w:rPr>
        <w:t>.</w:t>
      </w:r>
    </w:p>
    <w:p w:rsidR="00001F5F" w:rsidRPr="00001F5F" w:rsidRDefault="00001F5F" w:rsidP="00001F5F">
      <w:pPr>
        <w:widowControl w:val="0"/>
        <w:tabs>
          <w:tab w:val="left" w:pos="2578"/>
        </w:tabs>
        <w:autoSpaceDE w:val="0"/>
        <w:autoSpaceDN w:val="0"/>
        <w:spacing w:after="0" w:line="240" w:lineRule="auto"/>
        <w:ind w:left="-567" w:right="-284" w:firstLine="567"/>
        <w:contextualSpacing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001F5F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           </w:t>
      </w:r>
      <w:r w:rsidRPr="00001F5F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br/>
        <w:t xml:space="preserve">                                                             3. Барьеры входа на товарный рынок</w:t>
      </w:r>
    </w:p>
    <w:p w:rsidR="00001F5F" w:rsidRPr="00001F5F" w:rsidRDefault="00001F5F" w:rsidP="00001F5F">
      <w:pPr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01F5F" w:rsidRPr="00001F5F" w:rsidRDefault="00001F5F" w:rsidP="00001F5F">
      <w:pPr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Одним из существующих факторов, влияющих на уровень концентрации на рынке и на поведение предприятий отрасли, является наличие и высота </w:t>
      </w:r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барьеров входа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Под барьером входа на рынок понимают любые факторы и обстоятельства правового, организационного, технологического,</w:t>
      </w:r>
      <w:r w:rsidRPr="009C1B71">
        <w:rPr>
          <w:rFonts w:ascii="Times New Roman" w:eastAsia="Times New Roman" w:hAnsi="Times New Roman" w:cs="Times New Roman"/>
          <w:spacing w:val="69"/>
          <w:sz w:val="28"/>
          <w:szCs w:val="28"/>
          <w:highlight w:val="yellow"/>
          <w:lang w:eastAsia="ru-RU" w:bidi="ru-RU"/>
        </w:rPr>
        <w:t xml:space="preserve">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экономического, финансового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характера, препятствующие новым хозяйствующим субъектам вступить на данный товарный рынок и на равных конкурировать с уже действующими субъектами.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Нередко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 </w:t>
      </w:r>
      <w:r w:rsidRPr="009C1B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экономической литературе </w:t>
      </w:r>
      <w:r w:rsidRPr="009C1B71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наряду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 </w:t>
      </w:r>
      <w:r w:rsidRPr="009C1B71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барьерами входа </w:t>
      </w:r>
      <w:r w:rsidR="009C1B71" w:rsidRPr="009C1B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говорится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и о </w:t>
      </w:r>
      <w:r w:rsidRPr="009C1B71">
        <w:rPr>
          <w:rFonts w:ascii="Times New Roman" w:eastAsia="Times New Roman" w:hAnsi="Times New Roman" w:cs="Times New Roman"/>
          <w:i/>
          <w:spacing w:val="-4"/>
          <w:sz w:val="28"/>
          <w:szCs w:val="28"/>
          <w:highlight w:val="yellow"/>
          <w:lang w:eastAsia="ru-RU" w:bidi="ru-RU"/>
        </w:rPr>
        <w:t xml:space="preserve">барьерах </w:t>
      </w:r>
      <w:r w:rsidRPr="009C1B71">
        <w:rPr>
          <w:rFonts w:ascii="Times New Roman" w:eastAsia="Times New Roman" w:hAnsi="Times New Roman" w:cs="Times New Roman"/>
          <w:i/>
          <w:spacing w:val="-5"/>
          <w:sz w:val="28"/>
          <w:szCs w:val="28"/>
          <w:highlight w:val="yellow"/>
          <w:lang w:eastAsia="ru-RU" w:bidi="ru-RU"/>
        </w:rPr>
        <w:t xml:space="preserve">выхода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 </w:t>
      </w:r>
      <w:r w:rsidRPr="009C1B71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рынка, </w:t>
      </w:r>
      <w:r w:rsidRPr="009C1B71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т. е.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о </w:t>
      </w:r>
      <w:r w:rsidRPr="009C1B71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тех </w:t>
      </w:r>
      <w:r w:rsidRPr="009C1B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условиях, </w:t>
      </w:r>
      <w:r w:rsidRPr="009C1B71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которые </w:t>
      </w:r>
      <w:r w:rsidRPr="009C1B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препятствуют </w:t>
      </w:r>
      <w:r w:rsidRPr="009C1B71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выходу </w:t>
      </w:r>
      <w:r w:rsidRPr="009C1B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предприятия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 </w:t>
      </w:r>
      <w:r w:rsidRPr="009C1B71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>рынка</w:t>
      </w:r>
      <w:r w:rsidRPr="009C1B71">
        <w:rPr>
          <w:rFonts w:ascii="Times New Roman" w:eastAsia="Times New Roman" w:hAnsi="Times New Roman" w:cs="Times New Roman"/>
          <w:spacing w:val="62"/>
          <w:sz w:val="28"/>
          <w:szCs w:val="28"/>
          <w:highlight w:val="yellow"/>
          <w:lang w:eastAsia="ru-RU" w:bidi="ru-RU"/>
        </w:rPr>
        <w:t xml:space="preserve">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 </w:t>
      </w:r>
      <w:r w:rsidRPr="009C1B71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>случае</w:t>
      </w:r>
      <w:r w:rsidRPr="009C1B71">
        <w:rPr>
          <w:rFonts w:ascii="Times New Roman" w:eastAsia="Times New Roman" w:hAnsi="Times New Roman" w:cs="Times New Roman"/>
          <w:spacing w:val="62"/>
          <w:sz w:val="28"/>
          <w:szCs w:val="28"/>
          <w:highlight w:val="yellow"/>
          <w:lang w:eastAsia="ru-RU" w:bidi="ru-RU"/>
        </w:rPr>
        <w:t xml:space="preserve"> </w:t>
      </w:r>
      <w:r w:rsidRPr="009C1B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>необходимости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.</w:t>
      </w:r>
    </w:p>
    <w:p w:rsidR="00001F5F" w:rsidRPr="00001F5F" w:rsidRDefault="009C1B71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Барьеры входа 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быть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обусловлены </w:t>
      </w:r>
      <w:proofErr w:type="gramStart"/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особенностями  данной</w:t>
      </w:r>
      <w:proofErr w:type="gramEnd"/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 отрасли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рынка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(технология производства, стартовые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текущие затраты, объем </w:t>
      </w:r>
      <w:r w:rsidR="00001F5F"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спроса,</w:t>
      </w:r>
      <w:r w:rsidR="00001F5F" w:rsidRPr="00001F5F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зрелость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развитость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рынка,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тип конкуренции) либо поведением хозяйствующих субъектов, уже действующих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данном рынке (включая </w:t>
      </w:r>
      <w:proofErr w:type="spellStart"/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антиконкурентные</w:t>
      </w:r>
      <w:proofErr w:type="spellEnd"/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действия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соглашения). </w:t>
      </w:r>
      <w:r w:rsidR="00001F5F" w:rsidRPr="00001F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Важное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значение имеют также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барьеры входа, связанные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действием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таких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факторов, как сужение географических границ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рынка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вследствие роста транспортных издержек, возрастание международной конкуренции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условиях ограниченного</w:t>
      </w:r>
      <w:r w:rsidR="00001F5F" w:rsidRPr="00001F5F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001F5F"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спроса.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Барьеры входа на рынок подразделяются на структурные и поведенческие. </w:t>
      </w:r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Структурные барьеры</w:t>
      </w:r>
      <w:r w:rsidR="009C1B7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proofErr w:type="gram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обусловлены  особенностями</w:t>
      </w:r>
      <w:proofErr w:type="gram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данной  отрасли и рынка (технологией производства, стартовыми и текущими затратами, зрелостью и развитостью рынка, объемом спроса, типом конкуренции). </w:t>
      </w:r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 xml:space="preserve">Поведенческие барьеры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связаны с действиями субъектов рынка, к которым относятся соглашения и согласованное поведение, вертикальная и горизонтальная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интеграция, злоупотребление доминирующим положением и недобросовестная конкуренция, криминальное воздействие на</w:t>
      </w:r>
      <w:r w:rsidRPr="00001F5F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рынок.</w:t>
      </w:r>
    </w:p>
    <w:p w:rsidR="00001F5F" w:rsidRPr="009C1B71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Рассмотрим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наиболее распространенные структурные барьеры.</w:t>
      </w:r>
    </w:p>
    <w:p w:rsidR="00001F5F" w:rsidRPr="009C1B71" w:rsidRDefault="00001F5F" w:rsidP="00001F5F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i/>
          <w:sz w:val="28"/>
          <w:szCs w:val="28"/>
          <w:highlight w:val="yellow"/>
        </w:rPr>
        <w:t>Экономические и организационные ограничения</w:t>
      </w:r>
      <w:r w:rsidRPr="00001F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01F5F">
        <w:rPr>
          <w:rFonts w:ascii="Times New Roman" w:hAnsi="Times New Roman" w:cs="Times New Roman"/>
          <w:sz w:val="28"/>
          <w:szCs w:val="28"/>
        </w:rPr>
        <w:t xml:space="preserve">При их выявлении анализируется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значимость для входа на рынок следующих экономических факторов:</w:t>
      </w:r>
    </w:p>
    <w:p w:rsidR="00001F5F" w:rsidRPr="00001F5F" w:rsidRDefault="00001F5F" w:rsidP="00001F5F">
      <w:pPr>
        <w:widowControl w:val="0"/>
        <w:numPr>
          <w:ilvl w:val="0"/>
          <w:numId w:val="5"/>
        </w:numPr>
        <w:tabs>
          <w:tab w:val="left" w:pos="1240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>государственная политика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 xml:space="preserve">в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области инвестиций, кредитов, налогов, цен, </w:t>
      </w:r>
      <w:proofErr w:type="gramStart"/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тарифного  </w:t>
      </w:r>
      <w:r w:rsidRPr="00001F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01F5F">
        <w:rPr>
          <w:rFonts w:ascii="Times New Roman" w:hAnsi="Times New Roman" w:cs="Times New Roman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нетарифного  регулирования  внешнеэкономической 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деятельности </w:t>
      </w:r>
      <w:r w:rsidRPr="00001F5F">
        <w:rPr>
          <w:rFonts w:ascii="Times New Roman" w:hAnsi="Times New Roman" w:cs="Times New Roman"/>
          <w:sz w:val="28"/>
          <w:szCs w:val="28"/>
        </w:rPr>
        <w:t xml:space="preserve">и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последствия </w:t>
      </w:r>
      <w:r w:rsidRPr="00001F5F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политики </w:t>
      </w:r>
      <w:r w:rsidRPr="00001F5F">
        <w:rPr>
          <w:rFonts w:ascii="Times New Roman" w:hAnsi="Times New Roman" w:cs="Times New Roman"/>
          <w:spacing w:val="-2"/>
          <w:sz w:val="28"/>
          <w:szCs w:val="28"/>
        </w:rPr>
        <w:t xml:space="preserve">для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>конкретных товарных</w:t>
      </w:r>
      <w:r w:rsidRPr="00001F5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>рынков;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среднеотраслевая норма</w:t>
      </w:r>
      <w:r w:rsidRPr="009C1B71">
        <w:rPr>
          <w:rFonts w:ascii="Times New Roman" w:hAnsi="Times New Roman" w:cs="Times New Roman"/>
          <w:spacing w:val="-7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прибыли;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сроки окупаемости капитальных</w:t>
      </w:r>
      <w:r w:rsidRPr="009C1B71">
        <w:rPr>
          <w:rFonts w:ascii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вложений;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неплатежи;</w:t>
      </w:r>
    </w:p>
    <w:p w:rsid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наличие</w:t>
      </w:r>
      <w:r w:rsidRPr="00001F5F">
        <w:rPr>
          <w:rFonts w:ascii="Times New Roman" w:hAnsi="Times New Roman" w:cs="Times New Roman"/>
          <w:sz w:val="28"/>
          <w:szCs w:val="28"/>
        </w:rPr>
        <w:t xml:space="preserve"> (отсутствие) эффективной поддержки предпринимательства: доступность финансово-кредитных ресурсов для субъектов </w:t>
      </w:r>
    </w:p>
    <w:p w:rsidR="00001F5F" w:rsidRPr="00001F5F" w:rsidRDefault="009C1B71" w:rsidP="009C1B71">
      <w:pPr>
        <w:widowControl w:val="0"/>
        <w:tabs>
          <w:tab w:val="left" w:pos="1237"/>
        </w:tabs>
        <w:autoSpaceDE w:val="0"/>
        <w:autoSpaceDN w:val="0"/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предпринима</w:t>
      </w:r>
      <w:r w:rsidR="00001F5F" w:rsidRPr="00001F5F">
        <w:rPr>
          <w:rFonts w:ascii="Times New Roman" w:hAnsi="Times New Roman" w:cs="Times New Roman"/>
          <w:sz w:val="28"/>
          <w:szCs w:val="28"/>
        </w:rPr>
        <w:t>тельства,  низкий</w:t>
      </w:r>
      <w:proofErr w:type="gramEnd"/>
      <w:r w:rsidR="00001F5F" w:rsidRPr="00001F5F">
        <w:rPr>
          <w:rFonts w:ascii="Times New Roman" w:hAnsi="Times New Roman" w:cs="Times New Roman"/>
          <w:sz w:val="28"/>
          <w:szCs w:val="28"/>
        </w:rPr>
        <w:t xml:space="preserve">  (высокий)  уровень  арендной  платы  за  производственные  и офисные</w:t>
      </w:r>
      <w:r w:rsidR="00001F5F" w:rsidRPr="00001F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01F5F" w:rsidRPr="00001F5F">
        <w:rPr>
          <w:rFonts w:ascii="Times New Roman" w:hAnsi="Times New Roman" w:cs="Times New Roman"/>
          <w:sz w:val="28"/>
          <w:szCs w:val="28"/>
        </w:rPr>
        <w:t>помещения.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 xml:space="preserve">Барьеры, связанные с эффектом масштаба.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Если минимально эффективный масштаб деятельности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данном товарном рынке высок (например, неэффективно предприятие, рассчитанное на выпуск ста грузовых автомобилей в год, а экономически оправдано производство десятков тысяч машин), то входящие на рынок потенциальные конкуренты на период достижения этого уровня могут иметь значительно большие затраты, чем уже действующие на товарном рынке хозяйствующие субъекты, </w:t>
      </w:r>
      <w:proofErr w:type="gram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следовательно</w:t>
      </w:r>
      <w:proofErr w:type="gram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быть менее конкурентоспособными.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</w:t>
      </w:r>
      <w:r w:rsidRPr="009C1B71">
        <w:rPr>
          <w:rFonts w:ascii="Times New Roman" w:eastAsia="Times New Roman" w:hAnsi="Times New Roman" w:cs="Times New Roman"/>
          <w:i/>
          <w:spacing w:val="-3"/>
          <w:sz w:val="28"/>
          <w:szCs w:val="28"/>
          <w:highlight w:val="yellow"/>
          <w:lang w:eastAsia="ru-RU" w:bidi="ru-RU"/>
        </w:rPr>
        <w:t>Неразвитость рыночной инфраструктуры</w:t>
      </w:r>
      <w:r w:rsidRPr="00001F5F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 w:bidi="ru-RU"/>
        </w:rPr>
        <w:t xml:space="preserve">.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Выявляется наличие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lastRenderedPageBreak/>
        <w:t xml:space="preserve">(отсутствие) необходимых средств коммуникации (транспорта, связи), служб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оказанию информационных, консалтинговых, лизинговых услуг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т. п.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Особенно важно определить условия транспортной доступности данного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рынка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потенциальных конкурентов. Целесообразность дополнительных транспортных издержек </w:t>
      </w:r>
      <w:r w:rsidRPr="00001F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для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входа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рынок соотносится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стоимостью </w:t>
      </w:r>
      <w:proofErr w:type="gramStart"/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конкретного  товара</w:t>
      </w:r>
      <w:proofErr w:type="gramEnd"/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,    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дальность перевозок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с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качественными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техническими характеристиками товара, позволяющими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(не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позволяющими)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эту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транспортировку</w:t>
      </w:r>
      <w:r w:rsidRPr="00001F5F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осуществлять.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 xml:space="preserve">Барьеры, основанные на абсолютном превосходстве в уровне затрат.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Эти барьеры возникают в том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случае, если затраты на единицу продукции уже действующих продавцов ниже, чем вновь входящих на рынок хозяйствующих субъектов. Различия в уровнях затрат могут быть обусловлены следующими причинами: неравенством стартовых условий функционирования на рынке, прежде всего имущественным и ценовым; ограниченным доступом новых продавцов к дешевым и более удобным сырьевым источникам; технологическим превосходством уже действующих продавцов на товарных рынках, а также объемами первоначальных инвестиций, необходимых для входа на товарный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рынок.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Экологические ограничения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Выявляются факты запрещения службами экологической безопасности, природоохранными учреждениями и </w:t>
      </w:r>
      <w:proofErr w:type="gram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обществен- </w:t>
      </w:r>
      <w:proofErr w:type="spell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ными</w:t>
      </w:r>
      <w:proofErr w:type="spellEnd"/>
      <w:proofErr w:type="gram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организациями и движениями расширения масштабов деятельности на данном товарном рынке, строительства новых производственных и складских объектов, транспортных коммуникаций и т. п.</w:t>
      </w:r>
    </w:p>
    <w:p w:rsidR="00001F5F" w:rsidRPr="00001F5F" w:rsidRDefault="00001F5F" w:rsidP="00001F5F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i/>
          <w:sz w:val="28"/>
          <w:szCs w:val="28"/>
          <w:highlight w:val="yellow"/>
        </w:rPr>
        <w:t>Ограничения по спросу</w:t>
      </w:r>
      <w:r w:rsidRPr="00001F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01F5F">
        <w:rPr>
          <w:rFonts w:ascii="Times New Roman" w:hAnsi="Times New Roman" w:cs="Times New Roman"/>
          <w:sz w:val="28"/>
          <w:szCs w:val="28"/>
        </w:rPr>
        <w:t>Высокий уровень удовлетворения спроса, отражающий как высокую насыщенность рынка товарами, так и низкую платежеспособность покупателей, – серьезное препятствие для освоения рынка потенциальными конкурентами.</w:t>
      </w:r>
    </w:p>
    <w:p w:rsidR="00001F5F" w:rsidRPr="00001F5F" w:rsidRDefault="00001F5F" w:rsidP="00001F5F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i/>
          <w:sz w:val="28"/>
          <w:szCs w:val="28"/>
          <w:highlight w:val="yellow"/>
        </w:rPr>
        <w:t>Барьеры капитальных затрат, необходимых</w:t>
      </w:r>
      <w:r w:rsidRPr="00001F5F">
        <w:rPr>
          <w:rFonts w:ascii="Times New Roman" w:hAnsi="Times New Roman" w:cs="Times New Roman"/>
          <w:i/>
          <w:sz w:val="28"/>
          <w:szCs w:val="28"/>
        </w:rPr>
        <w:t xml:space="preserve"> для входа на товарный рынок. </w:t>
      </w:r>
      <w:r w:rsidRPr="00001F5F">
        <w:rPr>
          <w:rFonts w:ascii="Times New Roman" w:hAnsi="Times New Roman" w:cs="Times New Roman"/>
          <w:sz w:val="28"/>
          <w:szCs w:val="28"/>
        </w:rPr>
        <w:t>Значительный капитал, необходимый для начала деятельности хозяйствующего субъекта на рынке, может служить одним из барьеров входа на рынок.</w:t>
      </w:r>
    </w:p>
    <w:p w:rsidR="00001F5F" w:rsidRPr="009C1B71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 поведенческим барьерам относятся следующие: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Административные ограничения</w:t>
      </w:r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.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продавцов на данном товарном рынке выявляется наличие (отсутствие) ограничений деятельности, создаваемых органами власти и управления всех уровней. К их числу относятся лицензирование отдельных видов деятельности, квотирование, решения </w:t>
      </w:r>
      <w:proofErr w:type="gram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органов  власти</w:t>
      </w:r>
      <w:proofErr w:type="gram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по  ограничению   ввоза   (вывоза)   товаров   на   территорию (с территории), препятствия в отведении земельных участков, предоставление производственных и офисных помещений и т.</w:t>
      </w:r>
      <w:r w:rsidRPr="00001F5F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</w:t>
      </w:r>
    </w:p>
    <w:p w:rsidR="00001F5F" w:rsidRPr="00001F5F" w:rsidRDefault="00001F5F" w:rsidP="00001F5F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i/>
          <w:sz w:val="28"/>
          <w:szCs w:val="28"/>
          <w:highlight w:val="yellow"/>
        </w:rPr>
        <w:t>Стратегия поведения действующих</w:t>
      </w:r>
      <w:r w:rsidRPr="00001F5F">
        <w:rPr>
          <w:rFonts w:ascii="Times New Roman" w:hAnsi="Times New Roman" w:cs="Times New Roman"/>
          <w:i/>
          <w:sz w:val="28"/>
          <w:szCs w:val="28"/>
        </w:rPr>
        <w:t xml:space="preserve"> на рынке хозяйствующих субъектов. </w:t>
      </w:r>
      <w:r w:rsidRPr="00001F5F">
        <w:rPr>
          <w:rFonts w:ascii="Times New Roman" w:hAnsi="Times New Roman" w:cs="Times New Roman"/>
          <w:sz w:val="28"/>
          <w:szCs w:val="28"/>
        </w:rPr>
        <w:t xml:space="preserve">Анализируются ценовая и сбытовая стратегия ведущих продавцов, политика их как держателей патентов, лицензий, товарных знаков и т. п. Наиболее крупные из действующих на товарном рынке хозяйствующих субъектов имеют прочные хозяйственные связи с продавцами материально-технических ресурсов и </w:t>
      </w:r>
      <w:proofErr w:type="spellStart"/>
      <w:proofErr w:type="gramStart"/>
      <w:r w:rsidRPr="00001F5F">
        <w:rPr>
          <w:rFonts w:ascii="Times New Roman" w:hAnsi="Times New Roman" w:cs="Times New Roman"/>
          <w:sz w:val="28"/>
          <w:szCs w:val="28"/>
        </w:rPr>
        <w:t>поку</w:t>
      </w:r>
      <w:proofErr w:type="spellEnd"/>
      <w:r w:rsidRPr="00001F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1F5F">
        <w:rPr>
          <w:rFonts w:ascii="Times New Roman" w:hAnsi="Times New Roman" w:cs="Times New Roman"/>
          <w:sz w:val="28"/>
          <w:szCs w:val="28"/>
        </w:rPr>
        <w:t>пателями</w:t>
      </w:r>
      <w:proofErr w:type="spellEnd"/>
      <w:proofErr w:type="gramEnd"/>
      <w:r w:rsidRPr="00001F5F">
        <w:rPr>
          <w:rFonts w:ascii="Times New Roman" w:hAnsi="Times New Roman" w:cs="Times New Roman"/>
          <w:sz w:val="28"/>
          <w:szCs w:val="28"/>
        </w:rPr>
        <w:t xml:space="preserve"> выпускаемых товаров, что дает им преимущества перед потенциальными конкурентами, входящими на товарный рынок.</w:t>
      </w:r>
    </w:p>
    <w:p w:rsidR="00001F5F" w:rsidRPr="00001F5F" w:rsidRDefault="00001F5F" w:rsidP="00001F5F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i/>
          <w:spacing w:val="-5"/>
          <w:sz w:val="28"/>
          <w:szCs w:val="28"/>
          <w:highlight w:val="yellow"/>
        </w:rPr>
        <w:lastRenderedPageBreak/>
        <w:t>Влияние вертикального объединения действующих</w:t>
      </w:r>
      <w:r w:rsidRPr="00001F5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i/>
          <w:spacing w:val="-3"/>
          <w:sz w:val="28"/>
          <w:szCs w:val="28"/>
        </w:rPr>
        <w:t xml:space="preserve">на </w:t>
      </w:r>
      <w:r w:rsidRPr="00001F5F">
        <w:rPr>
          <w:rFonts w:ascii="Times New Roman" w:hAnsi="Times New Roman" w:cs="Times New Roman"/>
          <w:i/>
          <w:spacing w:val="-4"/>
          <w:sz w:val="28"/>
          <w:szCs w:val="28"/>
        </w:rPr>
        <w:t xml:space="preserve">рынке </w:t>
      </w:r>
      <w:r w:rsidRPr="00001F5F">
        <w:rPr>
          <w:rFonts w:ascii="Times New Roman" w:hAnsi="Times New Roman" w:cs="Times New Roman"/>
          <w:i/>
          <w:spacing w:val="-5"/>
          <w:sz w:val="28"/>
          <w:szCs w:val="28"/>
        </w:rPr>
        <w:t xml:space="preserve">субъектов.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Выявляется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степень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использования продавцами, объединенными </w:t>
      </w:r>
      <w:r w:rsidRPr="00001F5F">
        <w:rPr>
          <w:rFonts w:ascii="Times New Roman" w:hAnsi="Times New Roman" w:cs="Times New Roman"/>
          <w:sz w:val="28"/>
          <w:szCs w:val="28"/>
        </w:rPr>
        <w:t xml:space="preserve">в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вертикальные структуры,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всех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преимуществ внутрикорпоративных связей </w:t>
      </w:r>
      <w:r w:rsidRPr="00001F5F">
        <w:rPr>
          <w:rFonts w:ascii="Times New Roman" w:hAnsi="Times New Roman" w:cs="Times New Roman"/>
          <w:sz w:val="28"/>
          <w:szCs w:val="28"/>
        </w:rPr>
        <w:t xml:space="preserve">и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воздействие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этих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отношений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на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конкурентов,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не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входящих </w:t>
      </w:r>
      <w:r w:rsidRPr="00001F5F">
        <w:rPr>
          <w:rFonts w:ascii="Times New Roman" w:hAnsi="Times New Roman" w:cs="Times New Roman"/>
          <w:sz w:val="28"/>
          <w:szCs w:val="28"/>
        </w:rPr>
        <w:t xml:space="preserve">в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эти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>вертикальные структуры.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Барьеры входа также подразделяются на нестратегические и стратегические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Нестратегические барьеры имеют объективный </w:t>
      </w:r>
      <w:proofErr w:type="gram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характер,  действуют</w:t>
      </w:r>
      <w:proofErr w:type="gram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в отрасли независимо от функционирующих предприятий.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Стратегические барьеры обусловлены деятельностью продавцов и (или) покупателей на</w:t>
      </w:r>
      <w:r w:rsidRPr="009C1B71">
        <w:rPr>
          <w:rFonts w:ascii="Times New Roman" w:eastAsia="Times New Roman" w:hAnsi="Times New Roman" w:cs="Times New Roman"/>
          <w:spacing w:val="-21"/>
          <w:sz w:val="28"/>
          <w:szCs w:val="28"/>
          <w:highlight w:val="yellow"/>
          <w:lang w:eastAsia="ru-RU" w:bidi="ru-RU"/>
        </w:rPr>
        <w:t xml:space="preserve">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рынке.</w:t>
      </w:r>
    </w:p>
    <w:p w:rsidR="00001F5F" w:rsidRPr="009C1B71" w:rsidRDefault="00001F5F" w:rsidP="00001F5F">
      <w:pPr>
        <w:widowControl w:val="0"/>
        <w:numPr>
          <w:ilvl w:val="0"/>
          <w:numId w:val="8"/>
        </w:numPr>
        <w:tabs>
          <w:tab w:val="left" w:pos="1303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К нестратегическим барьерам</w:t>
      </w:r>
      <w:r w:rsidRPr="009C1B71">
        <w:rPr>
          <w:rFonts w:ascii="Times New Roman" w:hAnsi="Times New Roman" w:cs="Times New Roman"/>
          <w:spacing w:val="-7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относятся:</w:t>
      </w:r>
    </w:p>
    <w:p w:rsidR="00001F5F" w:rsidRPr="009C1B71" w:rsidRDefault="00001F5F" w:rsidP="00001F5F">
      <w:pPr>
        <w:widowControl w:val="0"/>
        <w:numPr>
          <w:ilvl w:val="0"/>
          <w:numId w:val="7"/>
        </w:numPr>
        <w:tabs>
          <w:tab w:val="left" w:pos="132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структурные: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абсолютное преимущество в</w:t>
      </w:r>
      <w:r w:rsidRPr="009C1B71">
        <w:rPr>
          <w:rFonts w:ascii="Times New Roman" w:hAnsi="Times New Roman" w:cs="Times New Roman"/>
          <w:spacing w:val="-5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издержках;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40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экономия на</w:t>
      </w:r>
      <w:r w:rsidRPr="009C1B71">
        <w:rPr>
          <w:rFonts w:ascii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масштабе;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40"/>
        </w:tabs>
        <w:autoSpaceDE w:val="0"/>
        <w:autoSpaceDN w:val="0"/>
        <w:spacing w:after="0" w:line="240" w:lineRule="auto"/>
        <w:ind w:left="0" w:right="-284"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высокий уровень капитальных затрат, необходимых для эффективного входа на</w:t>
      </w: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рынок;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дифференциация</w:t>
      </w:r>
      <w:r w:rsidRPr="009C1B71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продукта;</w:t>
      </w:r>
    </w:p>
    <w:p w:rsidR="00001F5F" w:rsidRPr="009C1B71" w:rsidRDefault="00001F5F" w:rsidP="00001F5F">
      <w:pPr>
        <w:widowControl w:val="0"/>
        <w:numPr>
          <w:ilvl w:val="0"/>
          <w:numId w:val="7"/>
        </w:numPr>
        <w:tabs>
          <w:tab w:val="left" w:pos="1326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конъюнктурные: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насыщенность рынка</w:t>
      </w:r>
      <w:r w:rsidRPr="009C1B71">
        <w:rPr>
          <w:rFonts w:ascii="Times New Roman" w:hAnsi="Times New Roman" w:cs="Times New Roman"/>
          <w:spacing w:val="-6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товарами;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низкая платежеспособность покупателей (барьер</w:t>
      </w:r>
      <w:r w:rsidRPr="009C1B71">
        <w:rPr>
          <w:rFonts w:ascii="Times New Roman" w:hAnsi="Times New Roman" w:cs="Times New Roman"/>
          <w:spacing w:val="-7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спроса);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сужение географических границ</w:t>
      </w:r>
      <w:r w:rsidRPr="009C1B71">
        <w:rPr>
          <w:rFonts w:ascii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рынка;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расширение международных</w:t>
      </w:r>
      <w:r w:rsidRPr="009C1B71">
        <w:rPr>
          <w:rFonts w:ascii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границ.</w:t>
      </w:r>
    </w:p>
    <w:p w:rsidR="00001F5F" w:rsidRPr="009C1B71" w:rsidRDefault="00001F5F" w:rsidP="00001F5F">
      <w:pPr>
        <w:widowControl w:val="0"/>
        <w:numPr>
          <w:ilvl w:val="0"/>
          <w:numId w:val="8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К стратегическим барьерам</w:t>
      </w:r>
      <w:r w:rsidRPr="009C1B71">
        <w:rPr>
          <w:rFonts w:ascii="Times New Roman" w:hAnsi="Times New Roman" w:cs="Times New Roman"/>
          <w:spacing w:val="-9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относятся:</w:t>
      </w:r>
    </w:p>
    <w:p w:rsidR="00001F5F" w:rsidRPr="009C1B71" w:rsidRDefault="00001F5F" w:rsidP="00001F5F">
      <w:pPr>
        <w:widowControl w:val="0"/>
        <w:numPr>
          <w:ilvl w:val="0"/>
          <w:numId w:val="6"/>
        </w:numPr>
        <w:tabs>
          <w:tab w:val="left" w:pos="1326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ценовые;</w:t>
      </w:r>
    </w:p>
    <w:p w:rsidR="00001F5F" w:rsidRPr="009C1B71" w:rsidRDefault="00001F5F" w:rsidP="00001F5F">
      <w:pPr>
        <w:widowControl w:val="0"/>
        <w:numPr>
          <w:ilvl w:val="0"/>
          <w:numId w:val="6"/>
        </w:numPr>
        <w:tabs>
          <w:tab w:val="left" w:pos="1326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неценовые:</w:t>
      </w:r>
    </w:p>
    <w:p w:rsidR="00001F5F" w:rsidRPr="00001F5F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д</w:t>
      </w:r>
      <w:bookmarkStart w:id="1" w:name="_GoBack"/>
      <w:bookmarkEnd w:id="1"/>
      <w:r w:rsidRPr="00001F5F">
        <w:rPr>
          <w:rFonts w:ascii="Times New Roman" w:hAnsi="Times New Roman" w:cs="Times New Roman"/>
          <w:sz w:val="28"/>
          <w:szCs w:val="28"/>
        </w:rPr>
        <w:t>ополнительные инвестиции в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оборудование;</w:t>
      </w:r>
    </w:p>
    <w:p w:rsidR="00001F5F" w:rsidRPr="00001F5F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дифференциация</w:t>
      </w:r>
      <w:r w:rsidRPr="00001F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товара.</w:t>
      </w:r>
    </w:p>
    <w:p w:rsidR="00001F5F" w:rsidRPr="00001F5F" w:rsidRDefault="00001F5F" w:rsidP="00001F5F">
      <w:pPr>
        <w:keepNext/>
        <w:keepLines/>
        <w:spacing w:after="0" w:line="240" w:lineRule="auto"/>
        <w:ind w:right="-284"/>
        <w:contextualSpacing/>
        <w:outlineLvl w:val="2"/>
        <w:rPr>
          <w:rFonts w:ascii="Times New Roman" w:eastAsiaTheme="majorEastAsia" w:hAnsi="Times New Roman" w:cs="Times New Roman"/>
          <w:sz w:val="28"/>
          <w:szCs w:val="28"/>
        </w:rPr>
      </w:pPr>
    </w:p>
    <w:p w:rsidR="00001F5F" w:rsidRPr="00001F5F" w:rsidRDefault="00001F5F" w:rsidP="00001F5F">
      <w:pPr>
        <w:keepNext/>
        <w:keepLines/>
        <w:spacing w:after="0" w:line="240" w:lineRule="auto"/>
        <w:ind w:left="-567" w:right="-284" w:firstLine="567"/>
        <w:contextualSpacing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001F5F"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                 Вопросы и задания для самоконтроля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  <w:tab w:val="left" w:pos="2083"/>
          <w:tab w:val="left" w:pos="3895"/>
          <w:tab w:val="left" w:pos="6015"/>
          <w:tab w:val="left" w:pos="7519"/>
          <w:tab w:val="left" w:pos="8981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Чем</w:t>
      </w:r>
      <w:r w:rsidRPr="00001F5F">
        <w:rPr>
          <w:rFonts w:ascii="Times New Roman" w:hAnsi="Times New Roman" w:cs="Times New Roman"/>
          <w:sz w:val="28"/>
          <w:szCs w:val="28"/>
        </w:rPr>
        <w:tab/>
        <w:t>различаются</w:t>
      </w:r>
      <w:r w:rsidRPr="00001F5F">
        <w:rPr>
          <w:rFonts w:ascii="Times New Roman" w:hAnsi="Times New Roman" w:cs="Times New Roman"/>
          <w:sz w:val="28"/>
          <w:szCs w:val="28"/>
        </w:rPr>
        <w:tab/>
        <w:t>существующие</w:t>
      </w:r>
      <w:r w:rsidRPr="00001F5F">
        <w:rPr>
          <w:rFonts w:ascii="Times New Roman" w:hAnsi="Times New Roman" w:cs="Times New Roman"/>
          <w:sz w:val="28"/>
          <w:szCs w:val="28"/>
        </w:rPr>
        <w:tab/>
        <w:t>трактовки</w:t>
      </w:r>
      <w:r w:rsidRPr="00001F5F">
        <w:rPr>
          <w:rFonts w:ascii="Times New Roman" w:hAnsi="Times New Roman" w:cs="Times New Roman"/>
          <w:sz w:val="28"/>
          <w:szCs w:val="28"/>
        </w:rPr>
        <w:tab/>
        <w:t>сущности</w:t>
      </w:r>
      <w:r w:rsidRPr="00001F5F">
        <w:rPr>
          <w:rFonts w:ascii="Times New Roman" w:hAnsi="Times New Roman" w:cs="Times New Roman"/>
          <w:sz w:val="28"/>
          <w:szCs w:val="28"/>
        </w:rPr>
        <w:tab/>
        <w:t>понятия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«конкуренция»?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  <w:tab w:val="left" w:pos="2237"/>
          <w:tab w:val="left" w:pos="3554"/>
          <w:tab w:val="left" w:pos="5356"/>
          <w:tab w:val="left" w:pos="7624"/>
          <w:tab w:val="left" w:pos="898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В чем</w:t>
      </w:r>
      <w:r w:rsidRPr="00001F5F">
        <w:rPr>
          <w:rFonts w:ascii="Times New Roman" w:hAnsi="Times New Roman" w:cs="Times New Roman"/>
          <w:sz w:val="28"/>
          <w:szCs w:val="28"/>
        </w:rPr>
        <w:tab/>
        <w:t>различия</w:t>
      </w:r>
      <w:r w:rsidRPr="00001F5F">
        <w:rPr>
          <w:rFonts w:ascii="Times New Roman" w:hAnsi="Times New Roman" w:cs="Times New Roman"/>
          <w:sz w:val="28"/>
          <w:szCs w:val="28"/>
        </w:rPr>
        <w:tab/>
        <w:t>статического</w:t>
      </w:r>
      <w:r w:rsidRPr="00001F5F">
        <w:rPr>
          <w:rFonts w:ascii="Times New Roman" w:hAnsi="Times New Roman" w:cs="Times New Roman"/>
          <w:sz w:val="28"/>
          <w:szCs w:val="28"/>
        </w:rPr>
        <w:tab/>
        <w:t>и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динамического</w:t>
      </w:r>
      <w:r w:rsidRPr="00001F5F">
        <w:rPr>
          <w:rFonts w:ascii="Times New Roman" w:hAnsi="Times New Roman" w:cs="Times New Roman"/>
          <w:sz w:val="28"/>
          <w:szCs w:val="28"/>
        </w:rPr>
        <w:tab/>
        <w:t>подходов</w:t>
      </w:r>
      <w:r w:rsidRPr="00001F5F">
        <w:rPr>
          <w:rFonts w:ascii="Times New Roman" w:hAnsi="Times New Roman" w:cs="Times New Roman"/>
          <w:sz w:val="28"/>
          <w:szCs w:val="28"/>
        </w:rPr>
        <w:tab/>
        <w:t xml:space="preserve">к </w:t>
      </w:r>
      <w:proofErr w:type="spellStart"/>
      <w:proofErr w:type="gramStart"/>
      <w:r w:rsidRPr="00001F5F">
        <w:rPr>
          <w:rFonts w:ascii="Times New Roman" w:hAnsi="Times New Roman" w:cs="Times New Roman"/>
          <w:spacing w:val="-4"/>
          <w:sz w:val="28"/>
          <w:szCs w:val="28"/>
        </w:rPr>
        <w:t>иссле</w:t>
      </w:r>
      <w:proofErr w:type="spellEnd"/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proofErr w:type="spellStart"/>
      <w:r w:rsidRPr="00001F5F">
        <w:rPr>
          <w:rFonts w:ascii="Times New Roman" w:hAnsi="Times New Roman" w:cs="Times New Roman"/>
          <w:sz w:val="28"/>
          <w:szCs w:val="28"/>
        </w:rPr>
        <w:t>дованию</w:t>
      </w:r>
      <w:proofErr w:type="spellEnd"/>
      <w:proofErr w:type="gramEnd"/>
      <w:r w:rsidRPr="00001F5F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конкуренции?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Какие функции выполняет конкуренция в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экономике?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Раскройте содержание основных типов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конкуренции.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  <w:tab w:val="left" w:pos="2234"/>
          <w:tab w:val="left" w:pos="3547"/>
          <w:tab w:val="left" w:pos="4768"/>
          <w:tab w:val="left" w:pos="6484"/>
          <w:tab w:val="left" w:pos="8409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В чем</w:t>
      </w:r>
      <w:r w:rsidRPr="00001F5F">
        <w:rPr>
          <w:rFonts w:ascii="Times New Roman" w:hAnsi="Times New Roman" w:cs="Times New Roman"/>
          <w:sz w:val="28"/>
          <w:szCs w:val="28"/>
        </w:rPr>
        <w:tab/>
        <w:t>различие</w:t>
      </w:r>
      <w:r w:rsidRPr="00001F5F">
        <w:rPr>
          <w:rFonts w:ascii="Times New Roman" w:hAnsi="Times New Roman" w:cs="Times New Roman"/>
          <w:sz w:val="28"/>
          <w:szCs w:val="28"/>
        </w:rPr>
        <w:tab/>
        <w:t>ценовой</w:t>
      </w:r>
      <w:r w:rsidRPr="00001F5F">
        <w:rPr>
          <w:rFonts w:ascii="Times New Roman" w:hAnsi="Times New Roman" w:cs="Times New Roman"/>
          <w:sz w:val="28"/>
          <w:szCs w:val="28"/>
        </w:rPr>
        <w:tab/>
        <w:t>и</w:t>
      </w:r>
      <w:r w:rsidRPr="00001F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неценовой</w:t>
      </w:r>
      <w:r w:rsidRPr="00001F5F">
        <w:rPr>
          <w:rFonts w:ascii="Times New Roman" w:hAnsi="Times New Roman" w:cs="Times New Roman"/>
          <w:sz w:val="28"/>
          <w:szCs w:val="28"/>
        </w:rPr>
        <w:tab/>
        <w:t>конкуренции?</w:t>
      </w:r>
      <w:r w:rsidRPr="00001F5F">
        <w:rPr>
          <w:rFonts w:ascii="Times New Roman" w:hAnsi="Times New Roman" w:cs="Times New Roman"/>
          <w:sz w:val="28"/>
          <w:szCs w:val="28"/>
        </w:rPr>
        <w:tab/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Перечислите </w:t>
      </w:r>
      <w:r w:rsidRPr="00001F5F">
        <w:rPr>
          <w:rFonts w:ascii="Times New Roman" w:hAnsi="Times New Roman" w:cs="Times New Roman"/>
          <w:sz w:val="28"/>
          <w:szCs w:val="28"/>
        </w:rPr>
        <w:t>основные формы неценовой конкуренции и определите их</w:t>
      </w:r>
      <w:r w:rsidRPr="00001F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роль.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Какие типы рынков выделяет современная экономическая теория? Представьте характеристику каждого</w:t>
      </w:r>
      <w:r w:rsidRPr="00001F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типа.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  <w:tab w:val="left" w:pos="2294"/>
          <w:tab w:val="left" w:pos="4084"/>
          <w:tab w:val="left" w:pos="6358"/>
          <w:tab w:val="left" w:pos="7956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Дайте</w:t>
      </w:r>
      <w:r w:rsidRPr="00001F5F">
        <w:rPr>
          <w:rFonts w:ascii="Times New Roman" w:hAnsi="Times New Roman" w:cs="Times New Roman"/>
          <w:sz w:val="28"/>
          <w:szCs w:val="28"/>
        </w:rPr>
        <w:tab/>
        <w:t>определение</w:t>
      </w:r>
      <w:r w:rsidRPr="00001F5F">
        <w:rPr>
          <w:rFonts w:ascii="Times New Roman" w:hAnsi="Times New Roman" w:cs="Times New Roman"/>
          <w:sz w:val="28"/>
          <w:szCs w:val="28"/>
        </w:rPr>
        <w:tab/>
        <w:t>доминирующего</w:t>
      </w:r>
      <w:r w:rsidRPr="00001F5F">
        <w:rPr>
          <w:rFonts w:ascii="Times New Roman" w:hAnsi="Times New Roman" w:cs="Times New Roman"/>
          <w:sz w:val="28"/>
          <w:szCs w:val="28"/>
        </w:rPr>
        <w:tab/>
        <w:t>положения</w:t>
      </w:r>
      <w:r w:rsidRPr="00001F5F">
        <w:rPr>
          <w:rFonts w:ascii="Times New Roman" w:hAnsi="Times New Roman" w:cs="Times New Roman"/>
          <w:sz w:val="28"/>
          <w:szCs w:val="28"/>
        </w:rPr>
        <w:tab/>
      </w:r>
      <w:r w:rsidRPr="00001F5F">
        <w:rPr>
          <w:rFonts w:ascii="Times New Roman" w:hAnsi="Times New Roman" w:cs="Times New Roman"/>
          <w:spacing w:val="-1"/>
          <w:sz w:val="28"/>
          <w:szCs w:val="28"/>
        </w:rPr>
        <w:t xml:space="preserve">хозяйствующего </w:t>
      </w:r>
      <w:r w:rsidRPr="00001F5F">
        <w:rPr>
          <w:rFonts w:ascii="Times New Roman" w:hAnsi="Times New Roman" w:cs="Times New Roman"/>
          <w:sz w:val="28"/>
          <w:szCs w:val="28"/>
        </w:rPr>
        <w:t>субъекта на товарном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рынке.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  <w:tab w:val="left" w:pos="2723"/>
          <w:tab w:val="left" w:pos="4842"/>
          <w:tab w:val="left" w:pos="5873"/>
          <w:tab w:val="left" w:pos="7056"/>
          <w:tab w:val="left" w:pos="8501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Поясните</w:t>
      </w:r>
      <w:r w:rsidRPr="00001F5F">
        <w:rPr>
          <w:rFonts w:ascii="Times New Roman" w:hAnsi="Times New Roman" w:cs="Times New Roman"/>
          <w:sz w:val="28"/>
          <w:szCs w:val="28"/>
        </w:rPr>
        <w:tab/>
        <w:t>экономический</w:t>
      </w:r>
      <w:r w:rsidRPr="00001F5F">
        <w:rPr>
          <w:rFonts w:ascii="Times New Roman" w:hAnsi="Times New Roman" w:cs="Times New Roman"/>
          <w:sz w:val="28"/>
          <w:szCs w:val="28"/>
        </w:rPr>
        <w:tab/>
        <w:t>смысл</w:t>
      </w:r>
      <w:r w:rsidRPr="00001F5F">
        <w:rPr>
          <w:rFonts w:ascii="Times New Roman" w:hAnsi="Times New Roman" w:cs="Times New Roman"/>
          <w:sz w:val="28"/>
          <w:szCs w:val="28"/>
        </w:rPr>
        <w:tab/>
        <w:t>расчета</w:t>
      </w:r>
      <w:r w:rsidRPr="00001F5F">
        <w:rPr>
          <w:rFonts w:ascii="Times New Roman" w:hAnsi="Times New Roman" w:cs="Times New Roman"/>
          <w:sz w:val="28"/>
          <w:szCs w:val="28"/>
        </w:rPr>
        <w:tab/>
        <w:t>основных</w:t>
      </w:r>
      <w:r w:rsidRPr="00001F5F">
        <w:rPr>
          <w:rFonts w:ascii="Times New Roman" w:hAnsi="Times New Roman" w:cs="Times New Roman"/>
          <w:sz w:val="28"/>
          <w:szCs w:val="28"/>
        </w:rPr>
        <w:tab/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показателей </w:t>
      </w:r>
      <w:r w:rsidRPr="00001F5F">
        <w:rPr>
          <w:rFonts w:ascii="Times New Roman" w:hAnsi="Times New Roman" w:cs="Times New Roman"/>
          <w:sz w:val="28"/>
          <w:szCs w:val="28"/>
        </w:rPr>
        <w:t>концентрации товарного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рынка.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Перечислите структурные барьеры входа на товарный</w:t>
      </w:r>
      <w:r w:rsidRPr="00001F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рынок.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443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Охарактеризуйте поведенческие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барьеры входа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на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>товарный</w:t>
      </w:r>
      <w:r w:rsidRPr="00001F5F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>рынок.</w:t>
      </w:r>
    </w:p>
    <w:p w:rsidR="00EB4736" w:rsidRDefault="00EB4736"/>
    <w:sectPr w:rsidR="00EB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0461"/>
    <w:multiLevelType w:val="hybridMultilevel"/>
    <w:tmpl w:val="70A838F6"/>
    <w:lvl w:ilvl="0" w:tplc="8A046706">
      <w:numFmt w:val="bullet"/>
      <w:lvlText w:val="●"/>
      <w:lvlJc w:val="left"/>
      <w:pPr>
        <w:ind w:left="1236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D325D76">
      <w:numFmt w:val="bullet"/>
      <w:lvlText w:val="•"/>
      <w:lvlJc w:val="left"/>
      <w:pPr>
        <w:ind w:left="2142" w:hanging="216"/>
      </w:pPr>
      <w:rPr>
        <w:rFonts w:hint="default"/>
        <w:lang w:val="ru-RU" w:eastAsia="ru-RU" w:bidi="ru-RU"/>
      </w:rPr>
    </w:lvl>
    <w:lvl w:ilvl="2" w:tplc="D51AE8DC">
      <w:numFmt w:val="bullet"/>
      <w:lvlText w:val="•"/>
      <w:lvlJc w:val="left"/>
      <w:pPr>
        <w:ind w:left="3045" w:hanging="216"/>
      </w:pPr>
      <w:rPr>
        <w:rFonts w:hint="default"/>
        <w:lang w:val="ru-RU" w:eastAsia="ru-RU" w:bidi="ru-RU"/>
      </w:rPr>
    </w:lvl>
    <w:lvl w:ilvl="3" w:tplc="CF72F3AA">
      <w:numFmt w:val="bullet"/>
      <w:lvlText w:val="•"/>
      <w:lvlJc w:val="left"/>
      <w:pPr>
        <w:ind w:left="3947" w:hanging="216"/>
      </w:pPr>
      <w:rPr>
        <w:rFonts w:hint="default"/>
        <w:lang w:val="ru-RU" w:eastAsia="ru-RU" w:bidi="ru-RU"/>
      </w:rPr>
    </w:lvl>
    <w:lvl w:ilvl="4" w:tplc="68D04FFE">
      <w:numFmt w:val="bullet"/>
      <w:lvlText w:val="•"/>
      <w:lvlJc w:val="left"/>
      <w:pPr>
        <w:ind w:left="4850" w:hanging="216"/>
      </w:pPr>
      <w:rPr>
        <w:rFonts w:hint="default"/>
        <w:lang w:val="ru-RU" w:eastAsia="ru-RU" w:bidi="ru-RU"/>
      </w:rPr>
    </w:lvl>
    <w:lvl w:ilvl="5" w:tplc="3384D748">
      <w:numFmt w:val="bullet"/>
      <w:lvlText w:val="•"/>
      <w:lvlJc w:val="left"/>
      <w:pPr>
        <w:ind w:left="5753" w:hanging="216"/>
      </w:pPr>
      <w:rPr>
        <w:rFonts w:hint="default"/>
        <w:lang w:val="ru-RU" w:eastAsia="ru-RU" w:bidi="ru-RU"/>
      </w:rPr>
    </w:lvl>
    <w:lvl w:ilvl="6" w:tplc="6A58337C">
      <w:numFmt w:val="bullet"/>
      <w:lvlText w:val="•"/>
      <w:lvlJc w:val="left"/>
      <w:pPr>
        <w:ind w:left="6655" w:hanging="216"/>
      </w:pPr>
      <w:rPr>
        <w:rFonts w:hint="default"/>
        <w:lang w:val="ru-RU" w:eastAsia="ru-RU" w:bidi="ru-RU"/>
      </w:rPr>
    </w:lvl>
    <w:lvl w:ilvl="7" w:tplc="7BA25D92">
      <w:numFmt w:val="bullet"/>
      <w:lvlText w:val="•"/>
      <w:lvlJc w:val="left"/>
      <w:pPr>
        <w:ind w:left="7558" w:hanging="216"/>
      </w:pPr>
      <w:rPr>
        <w:rFonts w:hint="default"/>
        <w:lang w:val="ru-RU" w:eastAsia="ru-RU" w:bidi="ru-RU"/>
      </w:rPr>
    </w:lvl>
    <w:lvl w:ilvl="8" w:tplc="337ED3EC">
      <w:numFmt w:val="bullet"/>
      <w:lvlText w:val="•"/>
      <w:lvlJc w:val="left"/>
      <w:pPr>
        <w:ind w:left="8461" w:hanging="216"/>
      </w:pPr>
      <w:rPr>
        <w:rFonts w:hint="default"/>
        <w:lang w:val="ru-RU" w:eastAsia="ru-RU" w:bidi="ru-RU"/>
      </w:rPr>
    </w:lvl>
  </w:abstractNum>
  <w:abstractNum w:abstractNumId="1">
    <w:nsid w:val="179B59E3"/>
    <w:multiLevelType w:val="hybridMultilevel"/>
    <w:tmpl w:val="40E2A714"/>
    <w:lvl w:ilvl="0" w:tplc="316433BC">
      <w:numFmt w:val="bullet"/>
      <w:lvlText w:val="●"/>
      <w:lvlJc w:val="left"/>
      <w:pPr>
        <w:ind w:left="31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72CE1FC">
      <w:numFmt w:val="bullet"/>
      <w:lvlText w:val="•"/>
      <w:lvlJc w:val="left"/>
      <w:pPr>
        <w:ind w:left="1314" w:hanging="216"/>
      </w:pPr>
      <w:rPr>
        <w:rFonts w:hint="default"/>
        <w:lang w:val="ru-RU" w:eastAsia="ru-RU" w:bidi="ru-RU"/>
      </w:rPr>
    </w:lvl>
    <w:lvl w:ilvl="2" w:tplc="219EF090">
      <w:numFmt w:val="bullet"/>
      <w:lvlText w:val="•"/>
      <w:lvlJc w:val="left"/>
      <w:pPr>
        <w:ind w:left="2309" w:hanging="216"/>
      </w:pPr>
      <w:rPr>
        <w:rFonts w:hint="default"/>
        <w:lang w:val="ru-RU" w:eastAsia="ru-RU" w:bidi="ru-RU"/>
      </w:rPr>
    </w:lvl>
    <w:lvl w:ilvl="3" w:tplc="5E08ED04">
      <w:numFmt w:val="bullet"/>
      <w:lvlText w:val="•"/>
      <w:lvlJc w:val="left"/>
      <w:pPr>
        <w:ind w:left="3303" w:hanging="216"/>
      </w:pPr>
      <w:rPr>
        <w:rFonts w:hint="default"/>
        <w:lang w:val="ru-RU" w:eastAsia="ru-RU" w:bidi="ru-RU"/>
      </w:rPr>
    </w:lvl>
    <w:lvl w:ilvl="4" w:tplc="585A0692">
      <w:numFmt w:val="bullet"/>
      <w:lvlText w:val="•"/>
      <w:lvlJc w:val="left"/>
      <w:pPr>
        <w:ind w:left="4298" w:hanging="216"/>
      </w:pPr>
      <w:rPr>
        <w:rFonts w:hint="default"/>
        <w:lang w:val="ru-RU" w:eastAsia="ru-RU" w:bidi="ru-RU"/>
      </w:rPr>
    </w:lvl>
    <w:lvl w:ilvl="5" w:tplc="53066C36">
      <w:numFmt w:val="bullet"/>
      <w:lvlText w:val="•"/>
      <w:lvlJc w:val="left"/>
      <w:pPr>
        <w:ind w:left="5293" w:hanging="216"/>
      </w:pPr>
      <w:rPr>
        <w:rFonts w:hint="default"/>
        <w:lang w:val="ru-RU" w:eastAsia="ru-RU" w:bidi="ru-RU"/>
      </w:rPr>
    </w:lvl>
    <w:lvl w:ilvl="6" w:tplc="C136C7EA">
      <w:numFmt w:val="bullet"/>
      <w:lvlText w:val="•"/>
      <w:lvlJc w:val="left"/>
      <w:pPr>
        <w:ind w:left="6287" w:hanging="216"/>
      </w:pPr>
      <w:rPr>
        <w:rFonts w:hint="default"/>
        <w:lang w:val="ru-RU" w:eastAsia="ru-RU" w:bidi="ru-RU"/>
      </w:rPr>
    </w:lvl>
    <w:lvl w:ilvl="7" w:tplc="F3A80200">
      <w:numFmt w:val="bullet"/>
      <w:lvlText w:val="•"/>
      <w:lvlJc w:val="left"/>
      <w:pPr>
        <w:ind w:left="7282" w:hanging="216"/>
      </w:pPr>
      <w:rPr>
        <w:rFonts w:hint="default"/>
        <w:lang w:val="ru-RU" w:eastAsia="ru-RU" w:bidi="ru-RU"/>
      </w:rPr>
    </w:lvl>
    <w:lvl w:ilvl="8" w:tplc="F87065E0">
      <w:numFmt w:val="bullet"/>
      <w:lvlText w:val="•"/>
      <w:lvlJc w:val="left"/>
      <w:pPr>
        <w:ind w:left="8277" w:hanging="216"/>
      </w:pPr>
      <w:rPr>
        <w:rFonts w:hint="default"/>
        <w:lang w:val="ru-RU" w:eastAsia="ru-RU" w:bidi="ru-RU"/>
      </w:rPr>
    </w:lvl>
  </w:abstractNum>
  <w:abstractNum w:abstractNumId="2">
    <w:nsid w:val="29834044"/>
    <w:multiLevelType w:val="hybridMultilevel"/>
    <w:tmpl w:val="52F84E66"/>
    <w:lvl w:ilvl="0" w:tplc="18223402">
      <w:start w:val="1"/>
      <w:numFmt w:val="decimal"/>
      <w:lvlText w:val="%1)"/>
      <w:lvlJc w:val="left"/>
      <w:pPr>
        <w:ind w:left="132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F088A2">
      <w:numFmt w:val="bullet"/>
      <w:lvlText w:val="•"/>
      <w:lvlJc w:val="left"/>
      <w:pPr>
        <w:ind w:left="2214" w:hanging="305"/>
      </w:pPr>
      <w:rPr>
        <w:rFonts w:hint="default"/>
        <w:lang w:val="ru-RU" w:eastAsia="ru-RU" w:bidi="ru-RU"/>
      </w:rPr>
    </w:lvl>
    <w:lvl w:ilvl="2" w:tplc="4620AF82">
      <w:numFmt w:val="bullet"/>
      <w:lvlText w:val="•"/>
      <w:lvlJc w:val="left"/>
      <w:pPr>
        <w:ind w:left="3109" w:hanging="305"/>
      </w:pPr>
      <w:rPr>
        <w:rFonts w:hint="default"/>
        <w:lang w:val="ru-RU" w:eastAsia="ru-RU" w:bidi="ru-RU"/>
      </w:rPr>
    </w:lvl>
    <w:lvl w:ilvl="3" w:tplc="9A80885A">
      <w:numFmt w:val="bullet"/>
      <w:lvlText w:val="•"/>
      <w:lvlJc w:val="left"/>
      <w:pPr>
        <w:ind w:left="4003" w:hanging="305"/>
      </w:pPr>
      <w:rPr>
        <w:rFonts w:hint="default"/>
        <w:lang w:val="ru-RU" w:eastAsia="ru-RU" w:bidi="ru-RU"/>
      </w:rPr>
    </w:lvl>
    <w:lvl w:ilvl="4" w:tplc="85742890">
      <w:numFmt w:val="bullet"/>
      <w:lvlText w:val="•"/>
      <w:lvlJc w:val="left"/>
      <w:pPr>
        <w:ind w:left="4898" w:hanging="305"/>
      </w:pPr>
      <w:rPr>
        <w:rFonts w:hint="default"/>
        <w:lang w:val="ru-RU" w:eastAsia="ru-RU" w:bidi="ru-RU"/>
      </w:rPr>
    </w:lvl>
    <w:lvl w:ilvl="5" w:tplc="678A716A">
      <w:numFmt w:val="bullet"/>
      <w:lvlText w:val="•"/>
      <w:lvlJc w:val="left"/>
      <w:pPr>
        <w:ind w:left="5793" w:hanging="305"/>
      </w:pPr>
      <w:rPr>
        <w:rFonts w:hint="default"/>
        <w:lang w:val="ru-RU" w:eastAsia="ru-RU" w:bidi="ru-RU"/>
      </w:rPr>
    </w:lvl>
    <w:lvl w:ilvl="6" w:tplc="68EEFE64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F76C6ADE">
      <w:numFmt w:val="bullet"/>
      <w:lvlText w:val="•"/>
      <w:lvlJc w:val="left"/>
      <w:pPr>
        <w:ind w:left="7582" w:hanging="305"/>
      </w:pPr>
      <w:rPr>
        <w:rFonts w:hint="default"/>
        <w:lang w:val="ru-RU" w:eastAsia="ru-RU" w:bidi="ru-RU"/>
      </w:rPr>
    </w:lvl>
    <w:lvl w:ilvl="8" w:tplc="23B89272">
      <w:numFmt w:val="bullet"/>
      <w:lvlText w:val="•"/>
      <w:lvlJc w:val="left"/>
      <w:pPr>
        <w:ind w:left="8477" w:hanging="305"/>
      </w:pPr>
      <w:rPr>
        <w:rFonts w:hint="default"/>
        <w:lang w:val="ru-RU" w:eastAsia="ru-RU" w:bidi="ru-RU"/>
      </w:rPr>
    </w:lvl>
  </w:abstractNum>
  <w:abstractNum w:abstractNumId="3">
    <w:nsid w:val="498C32A9"/>
    <w:multiLevelType w:val="hybridMultilevel"/>
    <w:tmpl w:val="854AE400"/>
    <w:lvl w:ilvl="0" w:tplc="55B2ED5C">
      <w:start w:val="1"/>
      <w:numFmt w:val="decimal"/>
      <w:lvlText w:val="%1)"/>
      <w:lvlJc w:val="left"/>
      <w:pPr>
        <w:ind w:left="31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11EBE20">
      <w:numFmt w:val="bullet"/>
      <w:lvlText w:val="•"/>
      <w:lvlJc w:val="left"/>
      <w:pPr>
        <w:ind w:left="1314" w:hanging="305"/>
      </w:pPr>
      <w:rPr>
        <w:rFonts w:hint="default"/>
        <w:lang w:val="ru-RU" w:eastAsia="ru-RU" w:bidi="ru-RU"/>
      </w:rPr>
    </w:lvl>
    <w:lvl w:ilvl="2" w:tplc="63F63896">
      <w:numFmt w:val="bullet"/>
      <w:lvlText w:val="•"/>
      <w:lvlJc w:val="left"/>
      <w:pPr>
        <w:ind w:left="2309" w:hanging="305"/>
      </w:pPr>
      <w:rPr>
        <w:rFonts w:hint="default"/>
        <w:lang w:val="ru-RU" w:eastAsia="ru-RU" w:bidi="ru-RU"/>
      </w:rPr>
    </w:lvl>
    <w:lvl w:ilvl="3" w:tplc="5CF478EA">
      <w:numFmt w:val="bullet"/>
      <w:lvlText w:val="•"/>
      <w:lvlJc w:val="left"/>
      <w:pPr>
        <w:ind w:left="3303" w:hanging="305"/>
      </w:pPr>
      <w:rPr>
        <w:rFonts w:hint="default"/>
        <w:lang w:val="ru-RU" w:eastAsia="ru-RU" w:bidi="ru-RU"/>
      </w:rPr>
    </w:lvl>
    <w:lvl w:ilvl="4" w:tplc="3468C736">
      <w:numFmt w:val="bullet"/>
      <w:lvlText w:val="•"/>
      <w:lvlJc w:val="left"/>
      <w:pPr>
        <w:ind w:left="4298" w:hanging="305"/>
      </w:pPr>
      <w:rPr>
        <w:rFonts w:hint="default"/>
        <w:lang w:val="ru-RU" w:eastAsia="ru-RU" w:bidi="ru-RU"/>
      </w:rPr>
    </w:lvl>
    <w:lvl w:ilvl="5" w:tplc="D5CA5C5E">
      <w:numFmt w:val="bullet"/>
      <w:lvlText w:val="•"/>
      <w:lvlJc w:val="left"/>
      <w:pPr>
        <w:ind w:left="5293" w:hanging="305"/>
      </w:pPr>
      <w:rPr>
        <w:rFonts w:hint="default"/>
        <w:lang w:val="ru-RU" w:eastAsia="ru-RU" w:bidi="ru-RU"/>
      </w:rPr>
    </w:lvl>
    <w:lvl w:ilvl="6" w:tplc="DF0AFF8C">
      <w:numFmt w:val="bullet"/>
      <w:lvlText w:val="•"/>
      <w:lvlJc w:val="left"/>
      <w:pPr>
        <w:ind w:left="6287" w:hanging="305"/>
      </w:pPr>
      <w:rPr>
        <w:rFonts w:hint="default"/>
        <w:lang w:val="ru-RU" w:eastAsia="ru-RU" w:bidi="ru-RU"/>
      </w:rPr>
    </w:lvl>
    <w:lvl w:ilvl="7" w:tplc="69CAE914">
      <w:numFmt w:val="bullet"/>
      <w:lvlText w:val="•"/>
      <w:lvlJc w:val="left"/>
      <w:pPr>
        <w:ind w:left="7282" w:hanging="305"/>
      </w:pPr>
      <w:rPr>
        <w:rFonts w:hint="default"/>
        <w:lang w:val="ru-RU" w:eastAsia="ru-RU" w:bidi="ru-RU"/>
      </w:rPr>
    </w:lvl>
    <w:lvl w:ilvl="8" w:tplc="67AA667C">
      <w:numFmt w:val="bullet"/>
      <w:lvlText w:val="•"/>
      <w:lvlJc w:val="left"/>
      <w:pPr>
        <w:ind w:left="8277" w:hanging="305"/>
      </w:pPr>
      <w:rPr>
        <w:rFonts w:hint="default"/>
        <w:lang w:val="ru-RU" w:eastAsia="ru-RU" w:bidi="ru-RU"/>
      </w:rPr>
    </w:lvl>
  </w:abstractNum>
  <w:abstractNum w:abstractNumId="4">
    <w:nsid w:val="4E817E66"/>
    <w:multiLevelType w:val="hybridMultilevel"/>
    <w:tmpl w:val="B3369E3E"/>
    <w:lvl w:ilvl="0" w:tplc="4EA80088">
      <w:start w:val="1"/>
      <w:numFmt w:val="decimal"/>
      <w:lvlText w:val="%1)"/>
      <w:lvlJc w:val="left"/>
      <w:pPr>
        <w:ind w:left="13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CD61178">
      <w:numFmt w:val="bullet"/>
      <w:lvlText w:val="•"/>
      <w:lvlJc w:val="left"/>
      <w:pPr>
        <w:ind w:left="2214" w:hanging="305"/>
      </w:pPr>
      <w:rPr>
        <w:rFonts w:hint="default"/>
        <w:lang w:val="ru-RU" w:eastAsia="ru-RU" w:bidi="ru-RU"/>
      </w:rPr>
    </w:lvl>
    <w:lvl w:ilvl="2" w:tplc="73BED2A6">
      <w:numFmt w:val="bullet"/>
      <w:lvlText w:val="•"/>
      <w:lvlJc w:val="left"/>
      <w:pPr>
        <w:ind w:left="3109" w:hanging="305"/>
      </w:pPr>
      <w:rPr>
        <w:rFonts w:hint="default"/>
        <w:lang w:val="ru-RU" w:eastAsia="ru-RU" w:bidi="ru-RU"/>
      </w:rPr>
    </w:lvl>
    <w:lvl w:ilvl="3" w:tplc="9FB2170A">
      <w:numFmt w:val="bullet"/>
      <w:lvlText w:val="•"/>
      <w:lvlJc w:val="left"/>
      <w:pPr>
        <w:ind w:left="4003" w:hanging="305"/>
      </w:pPr>
      <w:rPr>
        <w:rFonts w:hint="default"/>
        <w:lang w:val="ru-RU" w:eastAsia="ru-RU" w:bidi="ru-RU"/>
      </w:rPr>
    </w:lvl>
    <w:lvl w:ilvl="4" w:tplc="42BA2550">
      <w:numFmt w:val="bullet"/>
      <w:lvlText w:val="•"/>
      <w:lvlJc w:val="left"/>
      <w:pPr>
        <w:ind w:left="4898" w:hanging="305"/>
      </w:pPr>
      <w:rPr>
        <w:rFonts w:hint="default"/>
        <w:lang w:val="ru-RU" w:eastAsia="ru-RU" w:bidi="ru-RU"/>
      </w:rPr>
    </w:lvl>
    <w:lvl w:ilvl="5" w:tplc="F9141944">
      <w:numFmt w:val="bullet"/>
      <w:lvlText w:val="•"/>
      <w:lvlJc w:val="left"/>
      <w:pPr>
        <w:ind w:left="5793" w:hanging="305"/>
      </w:pPr>
      <w:rPr>
        <w:rFonts w:hint="default"/>
        <w:lang w:val="ru-RU" w:eastAsia="ru-RU" w:bidi="ru-RU"/>
      </w:rPr>
    </w:lvl>
    <w:lvl w:ilvl="6" w:tplc="ADAAFB00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EAD0D200">
      <w:numFmt w:val="bullet"/>
      <w:lvlText w:val="•"/>
      <w:lvlJc w:val="left"/>
      <w:pPr>
        <w:ind w:left="7582" w:hanging="305"/>
      </w:pPr>
      <w:rPr>
        <w:rFonts w:hint="default"/>
        <w:lang w:val="ru-RU" w:eastAsia="ru-RU" w:bidi="ru-RU"/>
      </w:rPr>
    </w:lvl>
    <w:lvl w:ilvl="8" w:tplc="F0F69746">
      <w:numFmt w:val="bullet"/>
      <w:lvlText w:val="•"/>
      <w:lvlJc w:val="left"/>
      <w:pPr>
        <w:ind w:left="8477" w:hanging="305"/>
      </w:pPr>
      <w:rPr>
        <w:rFonts w:hint="default"/>
        <w:lang w:val="ru-RU" w:eastAsia="ru-RU" w:bidi="ru-RU"/>
      </w:rPr>
    </w:lvl>
  </w:abstractNum>
  <w:abstractNum w:abstractNumId="5">
    <w:nsid w:val="64013996"/>
    <w:multiLevelType w:val="hybridMultilevel"/>
    <w:tmpl w:val="FBB62E9A"/>
    <w:lvl w:ilvl="0" w:tplc="11E875D8">
      <w:start w:val="1"/>
      <w:numFmt w:val="decimal"/>
      <w:lvlText w:val="%1."/>
      <w:lvlJc w:val="left"/>
      <w:pPr>
        <w:ind w:left="1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35AC33A">
      <w:numFmt w:val="bullet"/>
      <w:lvlText w:val="•"/>
      <w:lvlJc w:val="left"/>
      <w:pPr>
        <w:ind w:left="2196" w:hanging="281"/>
      </w:pPr>
      <w:rPr>
        <w:rFonts w:hint="default"/>
        <w:lang w:val="ru-RU" w:eastAsia="ru-RU" w:bidi="ru-RU"/>
      </w:rPr>
    </w:lvl>
    <w:lvl w:ilvl="2" w:tplc="00647508">
      <w:numFmt w:val="bullet"/>
      <w:lvlText w:val="•"/>
      <w:lvlJc w:val="left"/>
      <w:pPr>
        <w:ind w:left="3093" w:hanging="281"/>
      </w:pPr>
      <w:rPr>
        <w:rFonts w:hint="default"/>
        <w:lang w:val="ru-RU" w:eastAsia="ru-RU" w:bidi="ru-RU"/>
      </w:rPr>
    </w:lvl>
    <w:lvl w:ilvl="3" w:tplc="3CBA1C82">
      <w:numFmt w:val="bullet"/>
      <w:lvlText w:val="•"/>
      <w:lvlJc w:val="left"/>
      <w:pPr>
        <w:ind w:left="3989" w:hanging="281"/>
      </w:pPr>
      <w:rPr>
        <w:rFonts w:hint="default"/>
        <w:lang w:val="ru-RU" w:eastAsia="ru-RU" w:bidi="ru-RU"/>
      </w:rPr>
    </w:lvl>
    <w:lvl w:ilvl="4" w:tplc="17685D64">
      <w:numFmt w:val="bullet"/>
      <w:lvlText w:val="•"/>
      <w:lvlJc w:val="left"/>
      <w:pPr>
        <w:ind w:left="4886" w:hanging="281"/>
      </w:pPr>
      <w:rPr>
        <w:rFonts w:hint="default"/>
        <w:lang w:val="ru-RU" w:eastAsia="ru-RU" w:bidi="ru-RU"/>
      </w:rPr>
    </w:lvl>
    <w:lvl w:ilvl="5" w:tplc="620835AC">
      <w:numFmt w:val="bullet"/>
      <w:lvlText w:val="•"/>
      <w:lvlJc w:val="left"/>
      <w:pPr>
        <w:ind w:left="5783" w:hanging="281"/>
      </w:pPr>
      <w:rPr>
        <w:rFonts w:hint="default"/>
        <w:lang w:val="ru-RU" w:eastAsia="ru-RU" w:bidi="ru-RU"/>
      </w:rPr>
    </w:lvl>
    <w:lvl w:ilvl="6" w:tplc="75547FCE">
      <w:numFmt w:val="bullet"/>
      <w:lvlText w:val="•"/>
      <w:lvlJc w:val="left"/>
      <w:pPr>
        <w:ind w:left="6679" w:hanging="281"/>
      </w:pPr>
      <w:rPr>
        <w:rFonts w:hint="default"/>
        <w:lang w:val="ru-RU" w:eastAsia="ru-RU" w:bidi="ru-RU"/>
      </w:rPr>
    </w:lvl>
    <w:lvl w:ilvl="7" w:tplc="8534AE7E">
      <w:numFmt w:val="bullet"/>
      <w:lvlText w:val="•"/>
      <w:lvlJc w:val="left"/>
      <w:pPr>
        <w:ind w:left="7576" w:hanging="281"/>
      </w:pPr>
      <w:rPr>
        <w:rFonts w:hint="default"/>
        <w:lang w:val="ru-RU" w:eastAsia="ru-RU" w:bidi="ru-RU"/>
      </w:rPr>
    </w:lvl>
    <w:lvl w:ilvl="8" w:tplc="82AEAADA">
      <w:numFmt w:val="bullet"/>
      <w:lvlText w:val="•"/>
      <w:lvlJc w:val="left"/>
      <w:pPr>
        <w:ind w:left="8473" w:hanging="281"/>
      </w:pPr>
      <w:rPr>
        <w:rFonts w:hint="default"/>
        <w:lang w:val="ru-RU" w:eastAsia="ru-RU" w:bidi="ru-RU"/>
      </w:rPr>
    </w:lvl>
  </w:abstractNum>
  <w:abstractNum w:abstractNumId="6">
    <w:nsid w:val="6D4D0070"/>
    <w:multiLevelType w:val="hybridMultilevel"/>
    <w:tmpl w:val="CB9CCA90"/>
    <w:lvl w:ilvl="0" w:tplc="9A6CC308">
      <w:numFmt w:val="bullet"/>
      <w:lvlText w:val="●"/>
      <w:lvlJc w:val="left"/>
      <w:pPr>
        <w:ind w:left="219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8D68384">
      <w:numFmt w:val="bullet"/>
      <w:lvlText w:val="•"/>
      <w:lvlJc w:val="left"/>
      <w:pPr>
        <w:ind w:left="1314" w:hanging="219"/>
      </w:pPr>
      <w:rPr>
        <w:rFonts w:hint="default"/>
        <w:lang w:val="ru-RU" w:eastAsia="ru-RU" w:bidi="ru-RU"/>
      </w:rPr>
    </w:lvl>
    <w:lvl w:ilvl="2" w:tplc="E1ECCE4A">
      <w:numFmt w:val="bullet"/>
      <w:lvlText w:val="•"/>
      <w:lvlJc w:val="left"/>
      <w:pPr>
        <w:ind w:left="2309" w:hanging="219"/>
      </w:pPr>
      <w:rPr>
        <w:rFonts w:hint="default"/>
        <w:lang w:val="ru-RU" w:eastAsia="ru-RU" w:bidi="ru-RU"/>
      </w:rPr>
    </w:lvl>
    <w:lvl w:ilvl="3" w:tplc="8A60080A">
      <w:numFmt w:val="bullet"/>
      <w:lvlText w:val="•"/>
      <w:lvlJc w:val="left"/>
      <w:pPr>
        <w:ind w:left="3303" w:hanging="219"/>
      </w:pPr>
      <w:rPr>
        <w:rFonts w:hint="default"/>
        <w:lang w:val="ru-RU" w:eastAsia="ru-RU" w:bidi="ru-RU"/>
      </w:rPr>
    </w:lvl>
    <w:lvl w:ilvl="4" w:tplc="B54EE030">
      <w:numFmt w:val="bullet"/>
      <w:lvlText w:val="•"/>
      <w:lvlJc w:val="left"/>
      <w:pPr>
        <w:ind w:left="4298" w:hanging="219"/>
      </w:pPr>
      <w:rPr>
        <w:rFonts w:hint="default"/>
        <w:lang w:val="ru-RU" w:eastAsia="ru-RU" w:bidi="ru-RU"/>
      </w:rPr>
    </w:lvl>
    <w:lvl w:ilvl="5" w:tplc="14E4E77E">
      <w:numFmt w:val="bullet"/>
      <w:lvlText w:val="•"/>
      <w:lvlJc w:val="left"/>
      <w:pPr>
        <w:ind w:left="5293" w:hanging="219"/>
      </w:pPr>
      <w:rPr>
        <w:rFonts w:hint="default"/>
        <w:lang w:val="ru-RU" w:eastAsia="ru-RU" w:bidi="ru-RU"/>
      </w:rPr>
    </w:lvl>
    <w:lvl w:ilvl="6" w:tplc="8BE443B2">
      <w:numFmt w:val="bullet"/>
      <w:lvlText w:val="•"/>
      <w:lvlJc w:val="left"/>
      <w:pPr>
        <w:ind w:left="6287" w:hanging="219"/>
      </w:pPr>
      <w:rPr>
        <w:rFonts w:hint="default"/>
        <w:lang w:val="ru-RU" w:eastAsia="ru-RU" w:bidi="ru-RU"/>
      </w:rPr>
    </w:lvl>
    <w:lvl w:ilvl="7" w:tplc="725A86A2">
      <w:numFmt w:val="bullet"/>
      <w:lvlText w:val="•"/>
      <w:lvlJc w:val="left"/>
      <w:pPr>
        <w:ind w:left="7282" w:hanging="219"/>
      </w:pPr>
      <w:rPr>
        <w:rFonts w:hint="default"/>
        <w:lang w:val="ru-RU" w:eastAsia="ru-RU" w:bidi="ru-RU"/>
      </w:rPr>
    </w:lvl>
    <w:lvl w:ilvl="8" w:tplc="9BF20382">
      <w:numFmt w:val="bullet"/>
      <w:lvlText w:val="•"/>
      <w:lvlJc w:val="left"/>
      <w:pPr>
        <w:ind w:left="8277" w:hanging="219"/>
      </w:pPr>
      <w:rPr>
        <w:rFonts w:hint="default"/>
        <w:lang w:val="ru-RU" w:eastAsia="ru-RU" w:bidi="ru-RU"/>
      </w:rPr>
    </w:lvl>
  </w:abstractNum>
  <w:abstractNum w:abstractNumId="7">
    <w:nsid w:val="7B3E4FEF"/>
    <w:multiLevelType w:val="hybridMultilevel"/>
    <w:tmpl w:val="81C8679E"/>
    <w:lvl w:ilvl="0" w:tplc="A148F9BC">
      <w:start w:val="1"/>
      <w:numFmt w:val="decimal"/>
      <w:lvlText w:val="%1)"/>
      <w:lvlJc w:val="left"/>
      <w:pPr>
        <w:ind w:left="3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40CF0C8">
      <w:numFmt w:val="bullet"/>
      <w:lvlText w:val="•"/>
      <w:lvlJc w:val="left"/>
      <w:pPr>
        <w:ind w:left="1314" w:hanging="305"/>
      </w:pPr>
      <w:rPr>
        <w:rFonts w:hint="default"/>
        <w:lang w:val="ru-RU" w:eastAsia="ru-RU" w:bidi="ru-RU"/>
      </w:rPr>
    </w:lvl>
    <w:lvl w:ilvl="2" w:tplc="EF4E1DA4">
      <w:numFmt w:val="bullet"/>
      <w:lvlText w:val="•"/>
      <w:lvlJc w:val="left"/>
      <w:pPr>
        <w:ind w:left="2309" w:hanging="305"/>
      </w:pPr>
      <w:rPr>
        <w:rFonts w:hint="default"/>
        <w:lang w:val="ru-RU" w:eastAsia="ru-RU" w:bidi="ru-RU"/>
      </w:rPr>
    </w:lvl>
    <w:lvl w:ilvl="3" w:tplc="5BCE60B0">
      <w:numFmt w:val="bullet"/>
      <w:lvlText w:val="•"/>
      <w:lvlJc w:val="left"/>
      <w:pPr>
        <w:ind w:left="3303" w:hanging="305"/>
      </w:pPr>
      <w:rPr>
        <w:rFonts w:hint="default"/>
        <w:lang w:val="ru-RU" w:eastAsia="ru-RU" w:bidi="ru-RU"/>
      </w:rPr>
    </w:lvl>
    <w:lvl w:ilvl="4" w:tplc="B2282EDE">
      <w:numFmt w:val="bullet"/>
      <w:lvlText w:val="•"/>
      <w:lvlJc w:val="left"/>
      <w:pPr>
        <w:ind w:left="4298" w:hanging="305"/>
      </w:pPr>
      <w:rPr>
        <w:rFonts w:hint="default"/>
        <w:lang w:val="ru-RU" w:eastAsia="ru-RU" w:bidi="ru-RU"/>
      </w:rPr>
    </w:lvl>
    <w:lvl w:ilvl="5" w:tplc="58F2A0F0">
      <w:numFmt w:val="bullet"/>
      <w:lvlText w:val="•"/>
      <w:lvlJc w:val="left"/>
      <w:pPr>
        <w:ind w:left="5293" w:hanging="305"/>
      </w:pPr>
      <w:rPr>
        <w:rFonts w:hint="default"/>
        <w:lang w:val="ru-RU" w:eastAsia="ru-RU" w:bidi="ru-RU"/>
      </w:rPr>
    </w:lvl>
    <w:lvl w:ilvl="6" w:tplc="B1E2DF8C">
      <w:numFmt w:val="bullet"/>
      <w:lvlText w:val="•"/>
      <w:lvlJc w:val="left"/>
      <w:pPr>
        <w:ind w:left="6287" w:hanging="305"/>
      </w:pPr>
      <w:rPr>
        <w:rFonts w:hint="default"/>
        <w:lang w:val="ru-RU" w:eastAsia="ru-RU" w:bidi="ru-RU"/>
      </w:rPr>
    </w:lvl>
    <w:lvl w:ilvl="7" w:tplc="AF143574">
      <w:numFmt w:val="bullet"/>
      <w:lvlText w:val="•"/>
      <w:lvlJc w:val="left"/>
      <w:pPr>
        <w:ind w:left="7282" w:hanging="305"/>
      </w:pPr>
      <w:rPr>
        <w:rFonts w:hint="default"/>
        <w:lang w:val="ru-RU" w:eastAsia="ru-RU" w:bidi="ru-RU"/>
      </w:rPr>
    </w:lvl>
    <w:lvl w:ilvl="8" w:tplc="0EDEAA5C">
      <w:numFmt w:val="bullet"/>
      <w:lvlText w:val="•"/>
      <w:lvlJc w:val="left"/>
      <w:pPr>
        <w:ind w:left="8277" w:hanging="305"/>
      </w:pPr>
      <w:rPr>
        <w:rFonts w:hint="default"/>
        <w:lang w:val="ru-RU" w:eastAsia="ru-RU" w:bidi="ru-RU"/>
      </w:rPr>
    </w:lvl>
  </w:abstractNum>
  <w:abstractNum w:abstractNumId="8">
    <w:nsid w:val="7FB048B0"/>
    <w:multiLevelType w:val="hybridMultilevel"/>
    <w:tmpl w:val="80EC781A"/>
    <w:lvl w:ilvl="0" w:tplc="EAFA2722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0D42C7E">
      <w:numFmt w:val="bullet"/>
      <w:lvlText w:val="•"/>
      <w:lvlJc w:val="left"/>
      <w:pPr>
        <w:ind w:left="2196" w:hanging="281"/>
      </w:pPr>
      <w:rPr>
        <w:rFonts w:hint="default"/>
        <w:lang w:val="ru-RU" w:eastAsia="ru-RU" w:bidi="ru-RU"/>
      </w:rPr>
    </w:lvl>
    <w:lvl w:ilvl="2" w:tplc="50462372">
      <w:numFmt w:val="bullet"/>
      <w:lvlText w:val="•"/>
      <w:lvlJc w:val="left"/>
      <w:pPr>
        <w:ind w:left="3093" w:hanging="281"/>
      </w:pPr>
      <w:rPr>
        <w:rFonts w:hint="default"/>
        <w:lang w:val="ru-RU" w:eastAsia="ru-RU" w:bidi="ru-RU"/>
      </w:rPr>
    </w:lvl>
    <w:lvl w:ilvl="3" w:tplc="51F21962">
      <w:numFmt w:val="bullet"/>
      <w:lvlText w:val="•"/>
      <w:lvlJc w:val="left"/>
      <w:pPr>
        <w:ind w:left="3989" w:hanging="281"/>
      </w:pPr>
      <w:rPr>
        <w:rFonts w:hint="default"/>
        <w:lang w:val="ru-RU" w:eastAsia="ru-RU" w:bidi="ru-RU"/>
      </w:rPr>
    </w:lvl>
    <w:lvl w:ilvl="4" w:tplc="109A2D7C">
      <w:numFmt w:val="bullet"/>
      <w:lvlText w:val="•"/>
      <w:lvlJc w:val="left"/>
      <w:pPr>
        <w:ind w:left="4886" w:hanging="281"/>
      </w:pPr>
      <w:rPr>
        <w:rFonts w:hint="default"/>
        <w:lang w:val="ru-RU" w:eastAsia="ru-RU" w:bidi="ru-RU"/>
      </w:rPr>
    </w:lvl>
    <w:lvl w:ilvl="5" w:tplc="6DD87E66">
      <w:numFmt w:val="bullet"/>
      <w:lvlText w:val="•"/>
      <w:lvlJc w:val="left"/>
      <w:pPr>
        <w:ind w:left="5783" w:hanging="281"/>
      </w:pPr>
      <w:rPr>
        <w:rFonts w:hint="default"/>
        <w:lang w:val="ru-RU" w:eastAsia="ru-RU" w:bidi="ru-RU"/>
      </w:rPr>
    </w:lvl>
    <w:lvl w:ilvl="6" w:tplc="9064C74E">
      <w:numFmt w:val="bullet"/>
      <w:lvlText w:val="•"/>
      <w:lvlJc w:val="left"/>
      <w:pPr>
        <w:ind w:left="6679" w:hanging="281"/>
      </w:pPr>
      <w:rPr>
        <w:rFonts w:hint="default"/>
        <w:lang w:val="ru-RU" w:eastAsia="ru-RU" w:bidi="ru-RU"/>
      </w:rPr>
    </w:lvl>
    <w:lvl w:ilvl="7" w:tplc="7C80DDE0">
      <w:numFmt w:val="bullet"/>
      <w:lvlText w:val="•"/>
      <w:lvlJc w:val="left"/>
      <w:pPr>
        <w:ind w:left="7576" w:hanging="281"/>
      </w:pPr>
      <w:rPr>
        <w:rFonts w:hint="default"/>
        <w:lang w:val="ru-RU" w:eastAsia="ru-RU" w:bidi="ru-RU"/>
      </w:rPr>
    </w:lvl>
    <w:lvl w:ilvl="8" w:tplc="99EC5AA8">
      <w:numFmt w:val="bullet"/>
      <w:lvlText w:val="•"/>
      <w:lvlJc w:val="left"/>
      <w:pPr>
        <w:ind w:left="8473" w:hanging="28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2A"/>
    <w:rsid w:val="00001F5F"/>
    <w:rsid w:val="00196944"/>
    <w:rsid w:val="009C1B71"/>
    <w:rsid w:val="00B9712A"/>
    <w:rsid w:val="00E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FC25B-1CE6-4C36-80B6-4B2BD8F4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3</cp:revision>
  <dcterms:created xsi:type="dcterms:W3CDTF">2020-11-22T10:11:00Z</dcterms:created>
  <dcterms:modified xsi:type="dcterms:W3CDTF">2021-09-15T10:38:00Z</dcterms:modified>
</cp:coreProperties>
</file>